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1200" w:lineRule="exact"/>
        <w:jc w:val="center"/>
        <w:rPr>
          <w:rFonts w:ascii="方正小标宋简体" w:eastAsia="方正小标宋简体" w:hint="eastAsia"/>
          <w:color w:val="FF0000"/>
          <w:w w:val="95"/>
          <w:sz w:val="72"/>
          <w:szCs w:val="72"/>
        </w:rPr>
      </w:pPr>
      <w:r>
        <w:rPr>
          <w:rFonts w:ascii="方正小标宋简体" w:eastAsia="方正小标宋简体" w:hint="eastAsia"/>
          <w:color w:val="FF0000"/>
          <w:w w:val="95"/>
          <w:sz w:val="72"/>
          <w:szCs w:val="72"/>
        </w:rPr>
        <w:t>福建省安全生产监督管理局</w:t>
      </w:r>
    </w:p>
    <w:p>
      <w:pPr>
        <w:spacing w:line="1200" w:lineRule="exact"/>
        <w:jc w:val="center"/>
        <w:rPr>
          <w:rFonts w:ascii="方正小标宋简体" w:eastAsia="方正小标宋简体" w:hint="eastAsia"/>
          <w:color w:val="FF0000"/>
          <w:sz w:val="72"/>
          <w:szCs w:val="72"/>
        </w:rPr>
      </w:pPr>
      <w:r>
        <w:rPr>
          <w:rFonts w:ascii="方正小标宋简体" w:eastAsia="方正小标宋简体" w:hint="eastAsia"/>
          <w:color w:val="FF0000"/>
          <w:sz w:val="72"/>
          <w:szCs w:val="72"/>
        </w:rPr>
        <w:t>公   告</w:t>
      </w:r>
    </w:p>
    <w:p>
      <w:pPr>
        <w:spacing w:line="600" w:lineRule="exact"/>
        <w:jc w:val="center"/>
        <w:rPr>
          <w:rFonts w:ascii="仿宋_GB2312" w:hint="eastAsia"/>
          <w:b/>
          <w:color w:val="000000"/>
        </w:rPr>
      </w:pPr>
    </w:p>
    <w:p>
      <w:pPr>
        <w:spacing w:line="600" w:lineRule="exact"/>
        <w:jc w:val="center"/>
        <w:rPr>
          <w:rFonts w:ascii="仿宋_GB2312" w:hint="eastAsia"/>
          <w:b/>
          <w:color w:val="000000"/>
        </w:rPr>
      </w:pPr>
      <w:r>
        <w:rPr>
          <w:rFonts w:ascii="仿宋_GB2312" w:hint="eastAsia"/>
          <w:b/>
          <w:color w:val="000000"/>
        </w:rPr>
        <w:t xml:space="preserve">2017年  第 </w:t>
      </w:r>
      <w:r>
        <w:rPr>
          <w:rFonts w:ascii="仿宋_GB2312"/>
          <w:b/>
          <w:color w:val="000000"/>
        </w:rPr>
        <w:t>5</w:t>
      </w:r>
      <w:r>
        <w:rPr>
          <w:rFonts w:ascii="仿宋_GB2312" w:hint="eastAsia"/>
          <w:b/>
          <w:color w:val="000000"/>
        </w:rPr>
        <w:t>号</w:t>
      </w:r>
    </w:p>
    <w:p>
      <w:pPr>
        <w:spacing w:line="600" w:lineRule="exact"/>
        <w:jc w:val="center"/>
        <w:rPr>
          <w:rFonts w:ascii="仿宋_GB2312" w:hint="eastAsia"/>
          <w:b/>
          <w:color w:val="000000"/>
        </w:rPr>
      </w:pPr>
    </w:p>
    <w:p>
      <w:pPr>
        <w:spacing w:line="600" w:lineRule="exact"/>
        <w:ind w:firstLineChars="200" w:firstLine="640"/>
        <w:rPr>
          <w:rFonts w:ascii="仿宋_GB2312" w:hint="eastAsia"/>
        </w:rPr>
      </w:pPr>
      <w:r>
        <w:rPr>
          <w:rFonts w:ascii="仿宋_GB2312" w:hint="eastAsia"/>
          <w:color w:val="000000"/>
        </w:rPr>
        <w:t>根据《福建省人民政府安委会办公室关于印发</w:t>
      </w:r>
      <w:r>
        <w:rPr>
          <w:rFonts w:ascii="仿宋_GB2312" w:hint="eastAsia"/>
        </w:rPr>
        <w:t>福建省冶金有色建材机械轻工纺织烟草行业企业安全生产标准化建设提升工程三年行动实施方案</w:t>
      </w:r>
      <w:r>
        <w:rPr>
          <w:rFonts w:ascii="仿宋_GB2312" w:hint="eastAsia"/>
          <w:color w:val="000000"/>
        </w:rPr>
        <w:t>的</w:t>
      </w:r>
      <w:r>
        <w:rPr>
          <w:rFonts w:ascii="仿宋_GB2312" w:hint="eastAsia"/>
        </w:rPr>
        <w:t>通知》（闽安委办〔2014〕59号）的规定，经省安全生产科学研究院考评，</w:t>
      </w:r>
      <w:r>
        <w:rPr>
          <w:rFonts w:ascii="仿宋_GB2312"/>
        </w:rPr>
        <w:t>大田红狮水泥</w:t>
      </w:r>
      <w:r>
        <w:rPr>
          <w:rFonts w:ascii="仿宋_GB2312" w:hint="eastAsia"/>
        </w:rPr>
        <w:t>有限公司等</w:t>
      </w:r>
      <w:r>
        <w:rPr>
          <w:rFonts w:ascii="仿宋_GB2312"/>
        </w:rPr>
        <w:t>6</w:t>
      </w:r>
      <w:r>
        <w:rPr>
          <w:rFonts w:ascii="仿宋_GB2312" w:hint="eastAsia"/>
        </w:rPr>
        <w:t>家企业为安全生产标准化二级企业，现予以核准公告，有效期自公告之日起3年。</w:t>
      </w:r>
    </w:p>
    <w:p>
      <w:pPr>
        <w:spacing w:line="600" w:lineRule="exact"/>
        <w:ind w:firstLineChars="200" w:firstLine="640"/>
        <w:rPr>
          <w:rFonts w:ascii="仿宋_GB2312" w:hint="eastAsia"/>
          <w:color w:val="000000"/>
        </w:rPr>
      </w:pPr>
    </w:p>
    <w:p>
      <w:pPr>
        <w:spacing w:line="600" w:lineRule="exact"/>
        <w:ind w:firstLineChars="200" w:firstLine="640"/>
        <w:rPr>
          <w:rFonts w:ascii="仿宋_GB2312" w:hint="eastAsia"/>
          <w:sz w:val="36"/>
          <w:szCs w:val="36"/>
        </w:rPr>
      </w:pPr>
      <w:r>
        <w:rPr>
          <w:rFonts w:ascii="仿宋_GB2312" w:hint="eastAsia"/>
          <w:color w:val="000000"/>
        </w:rPr>
        <w:t>附件：安全生产标准化二级企业名单（第二十</w:t>
      </w:r>
      <w:r>
        <w:rPr>
          <w:rFonts w:ascii="仿宋_GB2312"/>
          <w:color w:val="000000"/>
        </w:rPr>
        <w:t>六</w:t>
      </w:r>
      <w:r>
        <w:rPr>
          <w:rFonts w:ascii="仿宋_GB2312" w:hint="eastAsia"/>
          <w:color w:val="000000"/>
        </w:rPr>
        <w:t>批）</w:t>
      </w:r>
    </w:p>
    <w:p>
      <w:pPr>
        <w:spacing w:line="600" w:lineRule="exact"/>
        <w:ind w:firstLineChars="200" w:firstLine="640"/>
        <w:rPr>
          <w:rFonts w:ascii="仿宋_GB2312" w:hint="eastAsia"/>
          <w:color w:val="000000"/>
        </w:rPr>
      </w:pPr>
    </w:p>
    <w:p>
      <w:pPr>
        <w:spacing w:line="600" w:lineRule="exact"/>
        <w:ind w:firstLineChars="200" w:firstLine="640"/>
        <w:rPr>
          <w:rFonts w:ascii="仿宋_GB2312" w:hint="eastAsia"/>
          <w:color w:val="000000"/>
        </w:rPr>
      </w:pPr>
      <w:r>
        <w:rPr>
          <w:rFonts w:ascii="仿宋_GB2312" w:hint="eastAsia"/>
          <w:color w:val="000000"/>
        </w:rPr>
        <w:t>　　　　　　        福建省安全生产监督管理局</w:t>
      </w:r>
    </w:p>
    <w:p>
      <w:pPr>
        <w:wordWrap w:val="0"/>
        <w:spacing w:line="600" w:lineRule="exact"/>
        <w:ind w:right="1400" w:firstLineChars="200" w:firstLine="640"/>
        <w:jc w:val="right"/>
        <w:rPr>
          <w:rFonts w:ascii="仿宋_GB2312" w:hint="eastAsia"/>
          <w:color w:val="000000"/>
        </w:rPr>
      </w:pPr>
      <w:r>
        <w:rPr>
          <w:rFonts w:ascii="仿宋_GB2312" w:hint="eastAsia"/>
          <w:color w:val="000000"/>
        </w:rPr>
        <w:t>2017年</w:t>
      </w:r>
      <w:r>
        <w:rPr>
          <w:rFonts w:ascii="仿宋_GB2312"/>
          <w:color w:val="000000"/>
        </w:rPr>
        <w:t>11</w:t>
      </w:r>
      <w:r>
        <w:rPr>
          <w:rFonts w:ascii="仿宋_GB2312" w:hint="eastAsia"/>
          <w:color w:val="000000"/>
        </w:rPr>
        <w:t>月</w:t>
      </w:r>
      <w:r>
        <w:rPr>
          <w:rFonts w:ascii="仿宋_GB2312"/>
          <w:color w:val="000000"/>
        </w:rPr>
        <w:t>8</w:t>
      </w:r>
      <w:bookmarkStart w:id="0" w:name="_GoBack"/>
      <w:bookmarkEnd w:id="0"/>
      <w:r>
        <w:rPr>
          <w:rFonts w:ascii="仿宋_GB2312" w:hint="eastAsia"/>
          <w:color w:val="000000"/>
        </w:rPr>
        <w:t>日</w:t>
      </w:r>
    </w:p>
    <w:p>
      <w:pPr>
        <w:ind w:right="800"/>
        <w:rPr>
          <w:rFonts w:ascii="黑体" w:eastAsia="黑体" w:hint="eastAsia"/>
          <w:color w:val="000000"/>
        </w:rPr>
      </w:pPr>
    </w:p>
    <w:p>
      <w:pPr>
        <w:ind w:right="800"/>
        <w:rPr>
          <w:rFonts w:ascii="黑体" w:eastAsia="黑体" w:hint="eastAsia"/>
          <w:color w:val="000000"/>
          <w:sz w:val="28"/>
          <w:szCs w:val="28"/>
        </w:rPr>
      </w:pPr>
    </w:p>
    <w:p>
      <w:pPr>
        <w:ind w:right="800"/>
        <w:rPr>
          <w:rFonts w:ascii="黑体" w:eastAsia="黑体"/>
          <w:color w:val="000000"/>
          <w:sz w:val="28"/>
          <w:szCs w:val="28"/>
        </w:rPr>
      </w:pPr>
    </w:p>
    <w:p>
      <w:pPr>
        <w:ind w:right="800"/>
        <w:rPr>
          <w:rFonts w:ascii="黑体" w:eastAsia="黑体"/>
          <w:color w:val="000000"/>
          <w:sz w:val="28"/>
          <w:szCs w:val="28"/>
        </w:rPr>
      </w:pPr>
    </w:p>
    <w:p>
      <w:pPr>
        <w:ind w:right="800"/>
        <w:rPr>
          <w:rFonts w:ascii="黑体" w:eastAsia="黑体"/>
          <w:color w:val="000000"/>
          <w:sz w:val="28"/>
          <w:szCs w:val="28"/>
        </w:rPr>
      </w:pPr>
    </w:p>
    <w:p>
      <w:pPr>
        <w:ind w:right="800"/>
        <w:rPr>
          <w:rFonts w:ascii="黑体" w:eastAsia="黑体"/>
          <w:color w:val="000000"/>
          <w:sz w:val="28"/>
          <w:szCs w:val="28"/>
        </w:rPr>
      </w:pPr>
    </w:p>
    <w:p>
      <w:pPr>
        <w:ind w:right="800"/>
        <w:rPr>
          <w:rFonts w:ascii="黑体" w:eastAsia="黑体" w:hint="eastAsia"/>
          <w:color w:val="000000"/>
          <w:sz w:val="28"/>
          <w:szCs w:val="28"/>
        </w:rPr>
      </w:pPr>
    </w:p>
    <w:p>
      <w:pPr>
        <w:ind w:right="800"/>
        <w:rPr>
          <w:rFonts w:ascii="黑体" w:eastAsia="黑体"/>
          <w:color w:val="000000"/>
          <w:sz w:val="28"/>
          <w:szCs w:val="28"/>
        </w:rPr>
      </w:pPr>
    </w:p>
    <w:p>
      <w:pPr>
        <w:ind w:right="800"/>
        <w:rPr>
          <w:rFonts w:ascii="黑体" w:eastAsia="黑体" w:hint="eastAsia"/>
          <w:color w:val="000000"/>
          <w:sz w:val="28"/>
          <w:szCs w:val="28"/>
        </w:rPr>
      </w:pPr>
      <w:r>
        <w:rPr>
          <w:rFonts w:ascii="黑体" w:eastAsia="黑体" w:hint="eastAsia"/>
          <w:color w:val="000000"/>
          <w:sz w:val="28"/>
          <w:szCs w:val="28"/>
        </w:rPr>
        <w:t>附件</w:t>
      </w:r>
    </w:p>
    <w:p>
      <w:pPr>
        <w:spacing w:line="400" w:lineRule="exact"/>
        <w:ind w:right="800"/>
        <w:jc w:val="center"/>
        <w:rPr>
          <w:rFonts w:ascii="黑体" w:eastAsia="黑体" w:hint="eastAsia"/>
          <w:color w:val="000000"/>
          <w:sz w:val="28"/>
          <w:szCs w:val="28"/>
        </w:rPr>
      </w:pPr>
      <w:r>
        <w:rPr>
          <w:rFonts w:ascii="方正小标宋简体" w:eastAsia="方正小标宋简体" w:hint="eastAsia"/>
          <w:sz w:val="36"/>
          <w:szCs w:val="36"/>
        </w:rPr>
        <w:t>安全生产标准化二级企业名单</w:t>
      </w:r>
    </w:p>
    <w:p>
      <w:pPr>
        <w:spacing w:line="400" w:lineRule="exact"/>
        <w:jc w:val="center"/>
        <w:rPr>
          <w:rFonts w:ascii="方正小标宋简体" w:eastAsia="方正小标宋简体" w:hint="eastAsia"/>
          <w:sz w:val="36"/>
          <w:szCs w:val="36"/>
        </w:rPr>
      </w:pPr>
      <w:r>
        <w:rPr>
          <w:rFonts w:ascii="仿宋_GB2312" w:hint="eastAsia"/>
        </w:rPr>
        <w:t>（第二十</w:t>
      </w:r>
      <w:r>
        <w:rPr>
          <w:rFonts w:ascii="仿宋_GB2312"/>
        </w:rPr>
        <w:t>六</w:t>
      </w:r>
      <w:r>
        <w:rPr>
          <w:rFonts w:ascii="仿宋_GB2312" w:hint="eastAsia"/>
        </w:rPr>
        <w:t>批）</w:t>
      </w:r>
    </w:p>
    <w:tbl>
      <w:tblPr>
        <w:jc w:val="cente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760"/>
        <w:gridCol w:w="4139"/>
        <w:gridCol w:w="2699"/>
        <w:gridCol w:w="785"/>
      </w:tblGrid>
      <w:tr>
        <w:tc>
          <w:tcPr>
            <w:tcW w:w="453" w:type="pct"/>
            <w:tcBorders>
              <w:tl2br w:val="nil"/>
              <w:tr2bl w:val="nil"/>
            </w:tcBorders>
            <w:vAlign w:val="center"/>
          </w:tcPr>
          <w:p>
            <w:pPr>
              <w:adjustRightInd w:val="0"/>
              <w:snapToGrid w:val="0"/>
              <w:spacing w:line="320" w:lineRule="exact"/>
              <w:jc w:val="center"/>
              <w:rPr>
                <w:rFonts w:ascii="黑体" w:eastAsia="黑体" w:cs="仿宋" w:hint="eastAsia"/>
                <w:sz w:val="30"/>
                <w:szCs w:val="30"/>
              </w:rPr>
            </w:pPr>
            <w:r>
              <w:rPr>
                <w:rFonts w:ascii="黑体" w:eastAsia="黑体" w:cs="仿宋" w:hint="eastAsia"/>
                <w:sz w:val="30"/>
                <w:szCs w:val="30"/>
              </w:rPr>
              <w:t>序号</w:t>
            </w:r>
          </w:p>
        </w:tc>
        <w:tc>
          <w:tcPr>
            <w:tcW w:w="2467" w:type="pct"/>
            <w:tcBorders>
              <w:tl2br w:val="nil"/>
              <w:tr2bl w:val="nil"/>
            </w:tcBorders>
            <w:vAlign w:val="center"/>
          </w:tcPr>
          <w:p>
            <w:pPr>
              <w:adjustRightInd w:val="0"/>
              <w:snapToGrid w:val="0"/>
              <w:spacing w:line="320" w:lineRule="exact"/>
              <w:jc w:val="center"/>
              <w:rPr>
                <w:rFonts w:ascii="黑体" w:eastAsia="黑体" w:cs="仿宋" w:hint="eastAsia"/>
                <w:sz w:val="30"/>
                <w:szCs w:val="30"/>
              </w:rPr>
            </w:pPr>
            <w:r>
              <w:rPr>
                <w:rFonts w:ascii="黑体" w:eastAsia="黑体" w:cs="仿宋" w:hint="eastAsia"/>
                <w:sz w:val="30"/>
                <w:szCs w:val="30"/>
              </w:rPr>
              <w:t>企业名称</w:t>
            </w:r>
          </w:p>
        </w:tc>
        <w:tc>
          <w:tcPr>
            <w:tcW w:w="1609" w:type="pct"/>
            <w:tcBorders>
              <w:tl2br w:val="nil"/>
              <w:tr2bl w:val="nil"/>
            </w:tcBorders>
            <w:vAlign w:val="center"/>
          </w:tcPr>
          <w:p>
            <w:pPr>
              <w:adjustRightInd w:val="0"/>
              <w:snapToGrid w:val="0"/>
              <w:spacing w:line="320" w:lineRule="exact"/>
              <w:jc w:val="center"/>
              <w:rPr>
                <w:rFonts w:ascii="黑体" w:eastAsia="黑体" w:cs="仿宋" w:hint="eastAsia"/>
                <w:sz w:val="30"/>
                <w:szCs w:val="30"/>
              </w:rPr>
            </w:pPr>
            <w:r>
              <w:rPr>
                <w:rFonts w:ascii="黑体" w:eastAsia="黑体" w:cs="仿宋" w:hint="eastAsia"/>
                <w:sz w:val="30"/>
                <w:szCs w:val="30"/>
              </w:rPr>
              <w:t>行业</w:t>
            </w:r>
          </w:p>
        </w:tc>
        <w:tc>
          <w:tcPr>
            <w:tcW w:w="468" w:type="pct"/>
            <w:tcBorders>
              <w:tl2br w:val="nil"/>
              <w:tr2bl w:val="nil"/>
            </w:tcBorders>
            <w:vAlign w:val="center"/>
          </w:tcPr>
          <w:p>
            <w:pPr>
              <w:adjustRightInd w:val="0"/>
              <w:snapToGrid w:val="0"/>
              <w:spacing w:line="320" w:lineRule="exact"/>
              <w:jc w:val="center"/>
              <w:rPr>
                <w:rFonts w:ascii="黑体" w:eastAsia="黑体" w:cs="仿宋" w:hint="eastAsia"/>
                <w:sz w:val="30"/>
                <w:szCs w:val="30"/>
              </w:rPr>
            </w:pPr>
            <w:r>
              <w:rPr>
                <w:rFonts w:ascii="黑体" w:eastAsia="黑体" w:cs="仿宋" w:hint="eastAsia"/>
                <w:sz w:val="30"/>
                <w:szCs w:val="30"/>
              </w:rPr>
              <w:t>备注</w:t>
            </w:r>
          </w:p>
        </w:tc>
      </w:tr>
      <w:tr>
        <w:tc>
          <w:tcPr>
            <w:tcW w:w="453" w:type="pct"/>
            <w:tcBorders>
              <w:tl2br w:val="nil"/>
              <w:tr2bl w:val="nil"/>
            </w:tcBorders>
            <w:vAlign w:val="center"/>
          </w:tcPr>
          <w:p>
            <w:pPr>
              <w:adjustRightInd w:val="0"/>
              <w:snapToGrid w:val="0"/>
              <w:spacing w:line="320" w:lineRule="exact"/>
              <w:jc w:val="center"/>
              <w:rPr>
                <w:rFonts w:ascii="仿宋" w:cs="仿宋" w:hAnsi="仿宋" w:hint="eastAsia"/>
                <w:sz w:val="30"/>
                <w:szCs w:val="30"/>
              </w:rPr>
            </w:pPr>
            <w:r>
              <w:rPr>
                <w:rFonts w:ascii="仿宋" w:cs="仿宋" w:hAnsi="仿宋" w:hint="eastAsia"/>
                <w:sz w:val="30"/>
                <w:szCs w:val="30"/>
              </w:rPr>
              <w:t>1</w:t>
            </w:r>
          </w:p>
        </w:tc>
        <w:tc>
          <w:tcPr>
            <w:tcW w:w="2467" w:type="pct"/>
            <w:tcBorders>
              <w:tl2br w:val="nil"/>
              <w:tr2bl w:val="nil"/>
            </w:tcBorders>
            <w:vAlign w:val="center"/>
          </w:tcPr>
          <w:p>
            <w:pPr>
              <w:adjustRightInd w:val="0"/>
              <w:snapToGrid w:val="0"/>
              <w:spacing w:line="320" w:lineRule="exact"/>
              <w:rPr>
                <w:rFonts w:ascii="仿宋" w:cs="仿宋" w:hAnsi="仿宋" w:hint="eastAsia"/>
                <w:sz w:val="30"/>
                <w:szCs w:val="30"/>
              </w:rPr>
            </w:pPr>
            <w:r>
              <w:rPr>
                <w:rFonts w:ascii="仿宋" w:cs="仿宋" w:hAnsi="仿宋"/>
                <w:sz w:val="30"/>
                <w:szCs w:val="30"/>
              </w:rPr>
              <w:t>大田红狮水泥有限公司</w:t>
            </w:r>
          </w:p>
        </w:tc>
        <w:tc>
          <w:tcPr>
            <w:tcW w:w="1609" w:type="pct"/>
            <w:tcBorders>
              <w:tl2br w:val="nil"/>
              <w:tr2bl w:val="nil"/>
            </w:tcBorders>
            <w:vAlign w:val="center"/>
          </w:tcPr>
          <w:p>
            <w:pPr>
              <w:adjustRightInd w:val="0"/>
              <w:snapToGrid w:val="0"/>
              <w:spacing w:line="320" w:lineRule="exact"/>
              <w:rPr>
                <w:rFonts w:ascii="仿宋" w:cs="仿宋" w:hAnsi="仿宋" w:hint="eastAsia"/>
                <w:sz w:val="30"/>
                <w:szCs w:val="30"/>
              </w:rPr>
            </w:pPr>
            <w:r>
              <w:rPr>
                <w:rFonts w:ascii="仿宋" w:cs="仿宋" w:hAnsi="仿宋"/>
                <w:color w:val="000000"/>
                <w:sz w:val="30"/>
                <w:szCs w:val="30"/>
              </w:rPr>
              <w:t>建材</w:t>
            </w:r>
            <w:r>
              <w:rPr>
                <w:rFonts w:ascii="仿宋" w:cs="仿宋" w:hAnsi="仿宋" w:hint="eastAsia"/>
                <w:color w:val="000000"/>
                <w:sz w:val="30"/>
                <w:szCs w:val="30"/>
              </w:rPr>
              <w:t>（</w:t>
            </w:r>
            <w:r>
              <w:rPr>
                <w:rFonts w:ascii="仿宋" w:cs="仿宋" w:hAnsi="仿宋"/>
                <w:color w:val="000000"/>
                <w:sz w:val="30"/>
                <w:szCs w:val="30"/>
              </w:rPr>
              <w:t>水泥</w:t>
            </w:r>
            <w:r>
              <w:rPr>
                <w:rFonts w:ascii="仿宋" w:cs="仿宋" w:hAnsi="仿宋" w:hint="eastAsia"/>
                <w:color w:val="000000"/>
                <w:sz w:val="30"/>
                <w:szCs w:val="30"/>
              </w:rPr>
              <w:t>）</w:t>
            </w:r>
          </w:p>
        </w:tc>
        <w:tc>
          <w:tcPr>
            <w:tcW w:w="468" w:type="pct"/>
            <w:tcBorders>
              <w:tl2br w:val="nil"/>
              <w:tr2bl w:val="nil"/>
            </w:tcBorders>
            <w:vAlign w:val="center"/>
          </w:tcPr>
          <w:p>
            <w:pPr>
              <w:adjustRightInd w:val="0"/>
              <w:snapToGrid w:val="0"/>
              <w:spacing w:line="320" w:lineRule="exact"/>
              <w:rPr>
                <w:rFonts w:ascii="仿宋" w:cs="仿宋" w:hAnsi="仿宋" w:hint="eastAsia"/>
                <w:sz w:val="30"/>
                <w:szCs w:val="30"/>
              </w:rPr>
            </w:pPr>
          </w:p>
        </w:tc>
      </w:tr>
      <w:tr>
        <w:tc>
          <w:tcPr>
            <w:tcW w:w="453" w:type="pct"/>
            <w:tcBorders>
              <w:tl2br w:val="nil"/>
              <w:tr2bl w:val="nil"/>
            </w:tcBorders>
            <w:vAlign w:val="center"/>
          </w:tcPr>
          <w:p>
            <w:pPr>
              <w:adjustRightInd w:val="0"/>
              <w:snapToGrid w:val="0"/>
              <w:spacing w:line="320" w:lineRule="exact"/>
              <w:jc w:val="center"/>
              <w:rPr>
                <w:rFonts w:ascii="仿宋" w:cs="仿宋" w:hAnsi="仿宋" w:hint="eastAsia"/>
                <w:sz w:val="30"/>
                <w:szCs w:val="30"/>
              </w:rPr>
            </w:pPr>
            <w:r>
              <w:rPr>
                <w:rFonts w:ascii="仿宋" w:cs="仿宋" w:hAnsi="仿宋" w:hint="eastAsia"/>
                <w:sz w:val="30"/>
                <w:szCs w:val="30"/>
              </w:rPr>
              <w:t>2</w:t>
            </w:r>
          </w:p>
        </w:tc>
        <w:tc>
          <w:tcPr>
            <w:tcW w:w="2467" w:type="pct"/>
            <w:tcBorders>
              <w:tl2br w:val="nil"/>
              <w:tr2bl w:val="nil"/>
            </w:tcBorders>
            <w:vAlign w:val="center"/>
          </w:tcPr>
          <w:p>
            <w:pPr>
              <w:adjustRightInd w:val="0"/>
              <w:snapToGrid w:val="0"/>
              <w:spacing w:line="320" w:lineRule="exact"/>
              <w:rPr>
                <w:rFonts w:ascii="仿宋" w:cs="仿宋" w:hAnsi="仿宋" w:hint="eastAsia"/>
                <w:sz w:val="30"/>
                <w:szCs w:val="30"/>
              </w:rPr>
            </w:pPr>
            <w:r>
              <w:rPr>
                <w:rFonts w:ascii="仿宋" w:cs="仿宋" w:hAnsi="仿宋"/>
                <w:color w:val="000000"/>
                <w:sz w:val="30"/>
                <w:szCs w:val="30"/>
              </w:rPr>
              <w:t>泰山石膏（福建）</w:t>
            </w:r>
            <w:r>
              <w:rPr>
                <w:rFonts w:ascii="仿宋" w:cs="仿宋" w:hAnsi="仿宋" w:hint="eastAsia"/>
                <w:color w:val="000000"/>
                <w:sz w:val="30"/>
                <w:szCs w:val="30"/>
              </w:rPr>
              <w:t>有限公司</w:t>
            </w:r>
          </w:p>
        </w:tc>
        <w:tc>
          <w:tcPr>
            <w:tcW w:w="1609" w:type="pct"/>
            <w:tcBorders>
              <w:tl2br w:val="nil"/>
              <w:tr2bl w:val="nil"/>
            </w:tcBorders>
            <w:vAlign w:val="center"/>
          </w:tcPr>
          <w:p>
            <w:pPr>
              <w:adjustRightInd w:val="0"/>
              <w:snapToGrid w:val="0"/>
              <w:spacing w:line="320" w:lineRule="exact"/>
              <w:rPr>
                <w:rFonts w:ascii="仿宋" w:cs="仿宋" w:hAnsi="仿宋" w:hint="eastAsia"/>
                <w:sz w:val="30"/>
                <w:szCs w:val="30"/>
              </w:rPr>
            </w:pPr>
            <w:r>
              <w:rPr>
                <w:rFonts w:ascii="仿宋" w:cs="仿宋" w:hAnsi="仿宋"/>
                <w:color w:val="000000"/>
                <w:sz w:val="30"/>
                <w:szCs w:val="30"/>
              </w:rPr>
              <w:t>建材</w:t>
            </w:r>
            <w:r>
              <w:rPr>
                <w:rFonts w:ascii="仿宋" w:cs="仿宋" w:hAnsi="仿宋" w:hint="eastAsia"/>
                <w:color w:val="000000"/>
                <w:sz w:val="30"/>
                <w:szCs w:val="30"/>
              </w:rPr>
              <w:t>（</w:t>
            </w:r>
            <w:r>
              <w:rPr>
                <w:rFonts w:ascii="仿宋" w:cs="仿宋" w:hAnsi="仿宋"/>
                <w:color w:val="000000"/>
                <w:sz w:val="30"/>
                <w:szCs w:val="30"/>
              </w:rPr>
              <w:t>石膏板生产</w:t>
            </w:r>
            <w:r>
              <w:rPr>
                <w:rFonts w:ascii="仿宋" w:cs="仿宋" w:hAnsi="仿宋" w:hint="eastAsia"/>
                <w:color w:val="000000"/>
                <w:sz w:val="30"/>
                <w:szCs w:val="30"/>
              </w:rPr>
              <w:t>）</w:t>
            </w:r>
          </w:p>
        </w:tc>
        <w:tc>
          <w:tcPr>
            <w:tcW w:w="468" w:type="pct"/>
            <w:tcBorders>
              <w:tl2br w:val="nil"/>
              <w:tr2bl w:val="nil"/>
            </w:tcBorders>
            <w:vAlign w:val="center"/>
          </w:tcPr>
          <w:p>
            <w:pPr>
              <w:adjustRightInd w:val="0"/>
              <w:snapToGrid w:val="0"/>
              <w:spacing w:line="320" w:lineRule="exact"/>
              <w:rPr>
                <w:rFonts w:ascii="仿宋" w:cs="仿宋" w:hAnsi="仿宋" w:hint="eastAsia"/>
                <w:sz w:val="30"/>
                <w:szCs w:val="30"/>
              </w:rPr>
            </w:pPr>
          </w:p>
        </w:tc>
      </w:tr>
      <w:tr>
        <w:tc>
          <w:tcPr>
            <w:tcW w:w="453" w:type="pct"/>
            <w:tcBorders>
              <w:tl2br w:val="nil"/>
              <w:tr2bl w:val="nil"/>
            </w:tcBorders>
            <w:vAlign w:val="center"/>
          </w:tcPr>
          <w:p>
            <w:pPr>
              <w:adjustRightInd w:val="0"/>
              <w:snapToGrid w:val="0"/>
              <w:spacing w:line="320" w:lineRule="exact"/>
              <w:jc w:val="center"/>
              <w:rPr>
                <w:rFonts w:ascii="仿宋" w:cs="仿宋" w:hAnsi="仿宋" w:hint="eastAsia"/>
                <w:sz w:val="30"/>
                <w:szCs w:val="30"/>
              </w:rPr>
            </w:pPr>
            <w:r>
              <w:rPr>
                <w:rFonts w:ascii="仿宋" w:cs="仿宋" w:hAnsi="仿宋" w:hint="eastAsia"/>
                <w:sz w:val="30"/>
                <w:szCs w:val="30"/>
              </w:rPr>
              <w:t>3</w:t>
            </w:r>
          </w:p>
        </w:tc>
        <w:tc>
          <w:tcPr>
            <w:tcW w:w="2467" w:type="pct"/>
            <w:tcBorders>
              <w:tl2br w:val="nil"/>
              <w:tr2bl w:val="nil"/>
            </w:tcBorders>
            <w:vAlign w:val="center"/>
          </w:tcPr>
          <w:p>
            <w:pPr>
              <w:adjustRightInd w:val="0"/>
              <w:snapToGrid w:val="0"/>
              <w:spacing w:line="320" w:lineRule="exact"/>
              <w:rPr>
                <w:rFonts w:ascii="仿宋" w:cs="仿宋" w:hAnsi="仿宋" w:hint="eastAsia"/>
                <w:sz w:val="30"/>
                <w:szCs w:val="30"/>
              </w:rPr>
            </w:pPr>
            <w:r>
              <w:rPr>
                <w:rFonts w:ascii="仿宋" w:cs="仿宋" w:hAnsi="仿宋"/>
                <w:color w:val="000000"/>
                <w:sz w:val="30"/>
                <w:szCs w:val="30"/>
              </w:rPr>
              <w:t>福建省泉州升华</w:t>
            </w:r>
            <w:r>
              <w:rPr>
                <w:rFonts w:ascii="仿宋" w:cs="仿宋" w:hAnsi="仿宋" w:hint="eastAsia"/>
                <w:color w:val="000000"/>
                <w:sz w:val="30"/>
                <w:szCs w:val="30"/>
              </w:rPr>
              <w:t>实业有限公司</w:t>
            </w:r>
          </w:p>
        </w:tc>
        <w:tc>
          <w:tcPr>
            <w:tcW w:w="1609" w:type="pct"/>
            <w:tcBorders>
              <w:tl2br w:val="nil"/>
              <w:tr2bl w:val="nil"/>
            </w:tcBorders>
            <w:vAlign w:val="center"/>
          </w:tcPr>
          <w:p>
            <w:pPr>
              <w:adjustRightInd w:val="0"/>
              <w:snapToGrid w:val="0"/>
              <w:spacing w:line="320" w:lineRule="exact"/>
              <w:rPr>
                <w:rFonts w:ascii="仿宋" w:cs="仿宋" w:hAnsi="仿宋" w:hint="eastAsia"/>
                <w:sz w:val="30"/>
                <w:szCs w:val="30"/>
              </w:rPr>
            </w:pPr>
            <w:r>
              <w:rPr>
                <w:rFonts w:ascii="仿宋" w:cs="仿宋" w:hAnsi="仿宋" w:hint="eastAsia"/>
                <w:sz w:val="30"/>
                <w:szCs w:val="30"/>
              </w:rPr>
              <w:t>轻工（服装生产）</w:t>
            </w:r>
          </w:p>
        </w:tc>
        <w:tc>
          <w:tcPr>
            <w:tcW w:w="468" w:type="pct"/>
            <w:tcBorders>
              <w:tl2br w:val="nil"/>
              <w:tr2bl w:val="nil"/>
            </w:tcBorders>
            <w:vAlign w:val="center"/>
          </w:tcPr>
          <w:p>
            <w:pPr>
              <w:adjustRightInd w:val="0"/>
              <w:snapToGrid w:val="0"/>
              <w:spacing w:line="320" w:lineRule="exact"/>
              <w:rPr>
                <w:rFonts w:ascii="仿宋" w:cs="仿宋" w:hAnsi="仿宋" w:hint="eastAsia"/>
                <w:sz w:val="30"/>
                <w:szCs w:val="30"/>
              </w:rPr>
            </w:pPr>
          </w:p>
        </w:tc>
      </w:tr>
      <w:tr>
        <w:tc>
          <w:tcPr>
            <w:tcW w:w="453" w:type="pct"/>
            <w:tcBorders>
              <w:tl2br w:val="nil"/>
              <w:tr2bl w:val="nil"/>
            </w:tcBorders>
            <w:vAlign w:val="center"/>
          </w:tcPr>
          <w:p>
            <w:pPr>
              <w:adjustRightInd w:val="0"/>
              <w:snapToGrid w:val="0"/>
              <w:spacing w:line="320" w:lineRule="exact"/>
              <w:jc w:val="center"/>
              <w:rPr>
                <w:rFonts w:ascii="仿宋" w:cs="仿宋" w:hAnsi="仿宋" w:hint="eastAsia"/>
                <w:sz w:val="30"/>
                <w:szCs w:val="30"/>
              </w:rPr>
            </w:pPr>
            <w:r>
              <w:rPr>
                <w:rFonts w:ascii="仿宋" w:cs="仿宋" w:hAnsi="仿宋" w:hint="eastAsia"/>
                <w:sz w:val="30"/>
                <w:szCs w:val="30"/>
              </w:rPr>
              <w:t>4</w:t>
            </w:r>
          </w:p>
        </w:tc>
        <w:tc>
          <w:tcPr>
            <w:tcW w:w="2467" w:type="pct"/>
            <w:tcBorders>
              <w:tl2br w:val="nil"/>
              <w:tr2bl w:val="nil"/>
            </w:tcBorders>
            <w:vAlign w:val="center"/>
          </w:tcPr>
          <w:p>
            <w:pPr>
              <w:adjustRightInd w:val="0"/>
              <w:snapToGrid w:val="0"/>
              <w:spacing w:line="320" w:lineRule="exact"/>
              <w:rPr>
                <w:rFonts w:ascii="仿宋" w:cs="仿宋" w:hAnsi="仿宋" w:hint="eastAsia"/>
                <w:sz w:val="30"/>
                <w:szCs w:val="30"/>
              </w:rPr>
            </w:pPr>
            <w:r>
              <w:rPr>
                <w:rFonts w:ascii="仿宋" w:cs="仿宋" w:hAnsi="仿宋" w:hint="eastAsia"/>
                <w:color w:val="000000"/>
                <w:sz w:val="30"/>
                <w:szCs w:val="30"/>
              </w:rPr>
              <w:t>福建省</w:t>
            </w:r>
            <w:r>
              <w:rPr>
                <w:rFonts w:ascii="仿宋" w:cs="仿宋" w:hAnsi="仿宋"/>
                <w:color w:val="000000"/>
                <w:sz w:val="30"/>
                <w:szCs w:val="30"/>
              </w:rPr>
              <w:t>宁德建福建材</w:t>
            </w:r>
            <w:r>
              <w:rPr>
                <w:rFonts w:ascii="仿宋" w:cs="仿宋" w:hAnsi="仿宋" w:hint="eastAsia"/>
                <w:color w:val="000000"/>
                <w:sz w:val="30"/>
                <w:szCs w:val="30"/>
              </w:rPr>
              <w:t>有限公司</w:t>
            </w:r>
          </w:p>
        </w:tc>
        <w:tc>
          <w:tcPr>
            <w:tcW w:w="1609" w:type="pct"/>
            <w:tcBorders>
              <w:tl2br w:val="nil"/>
              <w:tr2bl w:val="nil"/>
            </w:tcBorders>
            <w:vAlign w:val="center"/>
          </w:tcPr>
          <w:p>
            <w:pPr>
              <w:rPr>
                <w:sz w:val="30"/>
                <w:szCs w:val="30"/>
              </w:rPr>
            </w:pPr>
            <w:r>
              <w:rPr>
                <w:rFonts w:ascii="仿宋" w:cs="仿宋" w:hAnsi="仿宋"/>
                <w:color w:val="000000"/>
                <w:sz w:val="30"/>
                <w:szCs w:val="30"/>
              </w:rPr>
              <w:t>建材</w:t>
            </w:r>
            <w:r>
              <w:rPr>
                <w:rFonts w:ascii="仿宋" w:cs="仿宋" w:hAnsi="仿宋" w:hint="eastAsia"/>
                <w:color w:val="000000"/>
                <w:sz w:val="30"/>
                <w:szCs w:val="30"/>
              </w:rPr>
              <w:t>（</w:t>
            </w:r>
            <w:r>
              <w:rPr>
                <w:rFonts w:ascii="仿宋" w:cs="仿宋" w:hAnsi="仿宋"/>
                <w:color w:val="000000"/>
                <w:sz w:val="30"/>
                <w:szCs w:val="30"/>
              </w:rPr>
              <w:t>水泥</w:t>
            </w:r>
            <w:r>
              <w:rPr>
                <w:rFonts w:ascii="仿宋" w:cs="仿宋" w:hAnsi="仿宋" w:hint="eastAsia"/>
                <w:color w:val="000000"/>
                <w:sz w:val="30"/>
                <w:szCs w:val="30"/>
              </w:rPr>
              <w:t>）</w:t>
            </w:r>
          </w:p>
        </w:tc>
        <w:tc>
          <w:tcPr>
            <w:tcW w:w="468" w:type="pct"/>
            <w:tcBorders>
              <w:tl2br w:val="nil"/>
              <w:tr2bl w:val="nil"/>
            </w:tcBorders>
            <w:vAlign w:val="center"/>
          </w:tcPr>
          <w:p>
            <w:pPr>
              <w:adjustRightInd w:val="0"/>
              <w:snapToGrid w:val="0"/>
              <w:spacing w:line="320" w:lineRule="exact"/>
              <w:rPr>
                <w:rFonts w:ascii="仿宋" w:cs="仿宋" w:hAnsi="仿宋" w:hint="eastAsia"/>
                <w:sz w:val="30"/>
                <w:szCs w:val="30"/>
              </w:rPr>
            </w:pPr>
          </w:p>
        </w:tc>
      </w:tr>
      <w:tr>
        <w:tc>
          <w:tcPr>
            <w:tcW w:w="453" w:type="pct"/>
            <w:tcBorders>
              <w:tl2br w:val="nil"/>
              <w:tr2bl w:val="nil"/>
            </w:tcBorders>
            <w:vAlign w:val="center"/>
          </w:tcPr>
          <w:p>
            <w:pPr>
              <w:adjustRightInd w:val="0"/>
              <w:snapToGrid w:val="0"/>
              <w:spacing w:line="320" w:lineRule="exact"/>
              <w:jc w:val="center"/>
              <w:rPr>
                <w:rFonts w:ascii="仿宋" w:cs="仿宋" w:hAnsi="仿宋" w:hint="eastAsia"/>
                <w:sz w:val="30"/>
                <w:szCs w:val="30"/>
              </w:rPr>
            </w:pPr>
            <w:r>
              <w:rPr>
                <w:rFonts w:ascii="仿宋" w:cs="仿宋" w:hAnsi="仿宋" w:hint="eastAsia"/>
                <w:sz w:val="30"/>
                <w:szCs w:val="30"/>
              </w:rPr>
              <w:t>5</w:t>
            </w:r>
          </w:p>
        </w:tc>
        <w:tc>
          <w:tcPr>
            <w:tcW w:w="2467" w:type="pct"/>
            <w:tcBorders>
              <w:tl2br w:val="nil"/>
              <w:tr2bl w:val="nil"/>
            </w:tcBorders>
            <w:vAlign w:val="center"/>
          </w:tcPr>
          <w:p>
            <w:pPr>
              <w:adjustRightInd w:val="0"/>
              <w:snapToGrid w:val="0"/>
              <w:spacing w:line="320" w:lineRule="exact"/>
              <w:rPr>
                <w:rFonts w:ascii="仿宋" w:cs="仿宋" w:hAnsi="仿宋" w:hint="eastAsia"/>
                <w:sz w:val="30"/>
                <w:szCs w:val="30"/>
              </w:rPr>
            </w:pPr>
            <w:r>
              <w:rPr>
                <w:rFonts w:ascii="仿宋" w:cs="仿宋" w:hAnsi="仿宋"/>
                <w:color w:val="000000"/>
                <w:sz w:val="30"/>
                <w:szCs w:val="30"/>
              </w:rPr>
              <w:t>漳州紫金建材</w:t>
            </w:r>
            <w:r>
              <w:rPr>
                <w:rFonts w:ascii="仿宋" w:cs="仿宋" w:hAnsi="仿宋" w:hint="eastAsia"/>
                <w:color w:val="000000"/>
                <w:sz w:val="30"/>
                <w:szCs w:val="30"/>
              </w:rPr>
              <w:t>有限公司</w:t>
            </w:r>
          </w:p>
        </w:tc>
        <w:tc>
          <w:tcPr>
            <w:tcW w:w="1609" w:type="pct"/>
            <w:tcBorders>
              <w:tl2br w:val="nil"/>
              <w:tr2bl w:val="nil"/>
            </w:tcBorders>
            <w:vAlign w:val="center"/>
          </w:tcPr>
          <w:p>
            <w:pPr>
              <w:rPr>
                <w:sz w:val="30"/>
                <w:szCs w:val="30"/>
              </w:rPr>
            </w:pPr>
            <w:r>
              <w:rPr>
                <w:rFonts w:ascii="仿宋" w:cs="仿宋" w:hAnsi="仿宋"/>
                <w:color w:val="000000"/>
                <w:sz w:val="30"/>
                <w:szCs w:val="30"/>
              </w:rPr>
              <w:t>建材</w:t>
            </w:r>
            <w:r>
              <w:rPr>
                <w:rFonts w:ascii="仿宋" w:cs="仿宋" w:hAnsi="仿宋" w:hint="eastAsia"/>
                <w:color w:val="000000"/>
                <w:sz w:val="30"/>
                <w:szCs w:val="30"/>
              </w:rPr>
              <w:t>（</w:t>
            </w:r>
            <w:r>
              <w:rPr>
                <w:rFonts w:ascii="仿宋" w:cs="仿宋" w:hAnsi="仿宋"/>
                <w:color w:val="000000"/>
                <w:sz w:val="30"/>
                <w:szCs w:val="30"/>
              </w:rPr>
              <w:t>水泥</w:t>
            </w:r>
            <w:r>
              <w:rPr>
                <w:rFonts w:ascii="仿宋" w:cs="仿宋" w:hAnsi="仿宋" w:hint="eastAsia"/>
                <w:color w:val="000000"/>
                <w:sz w:val="30"/>
                <w:szCs w:val="30"/>
              </w:rPr>
              <w:t>）</w:t>
            </w:r>
          </w:p>
        </w:tc>
        <w:tc>
          <w:tcPr>
            <w:tcW w:w="468" w:type="pct"/>
            <w:tcBorders>
              <w:tl2br w:val="nil"/>
              <w:tr2bl w:val="nil"/>
            </w:tcBorders>
            <w:vAlign w:val="center"/>
          </w:tcPr>
          <w:p>
            <w:pPr>
              <w:adjustRightInd w:val="0"/>
              <w:snapToGrid w:val="0"/>
              <w:spacing w:line="320" w:lineRule="exact"/>
              <w:rPr>
                <w:rFonts w:ascii="仿宋" w:cs="仿宋" w:hAnsi="仿宋" w:hint="eastAsia"/>
                <w:sz w:val="30"/>
                <w:szCs w:val="30"/>
              </w:rPr>
            </w:pPr>
          </w:p>
        </w:tc>
      </w:tr>
      <w:tr>
        <w:tc>
          <w:tcPr>
            <w:tcW w:w="453" w:type="pct"/>
            <w:tcBorders>
              <w:tl2br w:val="nil"/>
              <w:tr2bl w:val="nil"/>
            </w:tcBorders>
            <w:vAlign w:val="center"/>
          </w:tcPr>
          <w:p>
            <w:pPr>
              <w:adjustRightInd w:val="0"/>
              <w:snapToGrid w:val="0"/>
              <w:spacing w:line="320" w:lineRule="exact"/>
              <w:jc w:val="center"/>
              <w:rPr>
                <w:rFonts w:ascii="仿宋" w:cs="仿宋" w:hAnsi="仿宋" w:hint="eastAsia"/>
                <w:sz w:val="30"/>
                <w:szCs w:val="30"/>
              </w:rPr>
            </w:pPr>
            <w:r>
              <w:rPr>
                <w:rFonts w:ascii="仿宋" w:cs="仿宋" w:hAnsi="仿宋" w:hint="eastAsia"/>
                <w:sz w:val="30"/>
                <w:szCs w:val="30"/>
              </w:rPr>
              <w:t>6</w:t>
            </w:r>
          </w:p>
        </w:tc>
        <w:tc>
          <w:tcPr>
            <w:tcW w:w="2467" w:type="pct"/>
            <w:tcBorders>
              <w:tl2br w:val="nil"/>
              <w:tr2bl w:val="nil"/>
            </w:tcBorders>
            <w:vAlign w:val="center"/>
          </w:tcPr>
          <w:p>
            <w:pPr>
              <w:adjustRightInd w:val="0"/>
              <w:snapToGrid w:val="0"/>
              <w:spacing w:line="320" w:lineRule="exact"/>
              <w:rPr>
                <w:rFonts w:ascii="仿宋" w:cs="仿宋" w:hAnsi="仿宋" w:hint="eastAsia"/>
                <w:color w:val="000000"/>
                <w:sz w:val="30"/>
                <w:szCs w:val="30"/>
              </w:rPr>
            </w:pPr>
            <w:r>
              <w:rPr>
                <w:rFonts w:ascii="仿宋" w:cs="仿宋" w:hAnsi="仿宋"/>
                <w:color w:val="000000"/>
                <w:sz w:val="30"/>
                <w:szCs w:val="30"/>
              </w:rPr>
              <w:t>华润水泥（漳平）</w:t>
            </w:r>
            <w:r>
              <w:rPr>
                <w:rFonts w:ascii="仿宋" w:cs="仿宋" w:hAnsi="仿宋" w:hint="eastAsia"/>
                <w:color w:val="000000"/>
                <w:sz w:val="30"/>
                <w:szCs w:val="30"/>
              </w:rPr>
              <w:t>有限公司</w:t>
            </w:r>
          </w:p>
        </w:tc>
        <w:tc>
          <w:tcPr>
            <w:tcW w:w="1609" w:type="pct"/>
            <w:tcBorders>
              <w:tl2br w:val="nil"/>
              <w:tr2bl w:val="nil"/>
            </w:tcBorders>
            <w:vAlign w:val="center"/>
          </w:tcPr>
          <w:p>
            <w:pPr>
              <w:rPr>
                <w:sz w:val="30"/>
                <w:szCs w:val="30"/>
              </w:rPr>
            </w:pPr>
            <w:r>
              <w:rPr>
                <w:rFonts w:ascii="仿宋" w:cs="仿宋" w:hAnsi="仿宋"/>
                <w:color w:val="000000"/>
                <w:sz w:val="30"/>
                <w:szCs w:val="30"/>
              </w:rPr>
              <w:t>建材</w:t>
            </w:r>
            <w:r>
              <w:rPr>
                <w:rFonts w:ascii="仿宋" w:cs="仿宋" w:hAnsi="仿宋" w:hint="eastAsia"/>
                <w:color w:val="000000"/>
                <w:sz w:val="30"/>
                <w:szCs w:val="30"/>
              </w:rPr>
              <w:t>（</w:t>
            </w:r>
            <w:r>
              <w:rPr>
                <w:rFonts w:ascii="仿宋" w:cs="仿宋" w:hAnsi="仿宋"/>
                <w:color w:val="000000"/>
                <w:sz w:val="30"/>
                <w:szCs w:val="30"/>
              </w:rPr>
              <w:t>水泥</w:t>
            </w:r>
            <w:r>
              <w:rPr>
                <w:rFonts w:ascii="仿宋" w:cs="仿宋" w:hAnsi="仿宋" w:hint="eastAsia"/>
                <w:color w:val="000000"/>
                <w:sz w:val="30"/>
                <w:szCs w:val="30"/>
              </w:rPr>
              <w:t>）</w:t>
            </w:r>
          </w:p>
        </w:tc>
        <w:tc>
          <w:tcPr>
            <w:tcW w:w="468" w:type="pct"/>
            <w:tcBorders>
              <w:tl2br w:val="nil"/>
              <w:tr2bl w:val="nil"/>
            </w:tcBorders>
            <w:vAlign w:val="center"/>
          </w:tcPr>
          <w:p>
            <w:pPr>
              <w:adjustRightInd w:val="0"/>
              <w:snapToGrid w:val="0"/>
              <w:spacing w:line="320" w:lineRule="exact"/>
              <w:rPr>
                <w:rFonts w:ascii="仿宋" w:cs="仿宋" w:hAnsi="仿宋" w:hint="eastAsia"/>
                <w:sz w:val="30"/>
                <w:szCs w:val="30"/>
              </w:rPr>
            </w:pPr>
          </w:p>
        </w:tc>
      </w:tr>
    </w:tbl>
    <w:p/>
    <w:sectPr>
      <w:pgSz w:w="11907" w:h="16839"/>
      <w:pgMar w:top="1440" w:right="1800" w:bottom="1440" w:left="1800" w:header="851" w:footer="992" w:gutter="0"/>
      <w:docGrid w:type="lines" w:linePitch="435" w:charSpace="0"/>
    </w:sectPr>
  </w:body>
</w:document>
</file>

<file path=word/fontTable.xml><?xml version="1.0" encoding="utf-8"?>
<w:fonts xmlns:w="http://schemas.openxmlformats.org/wordprocessingml/2006/main" xmlns:r="http://schemas.openxmlformats.org/officeDocument/2006/relationships">
  <w:font w:name="方正小标宋简体">
    <w:panose1 w:val="03000509000000000000"/>
    <w:charset w:val="86"/>
    <w:family w:val="script"/>
    <w:pitch w:val="variable"/>
    <w:sig w:usb0="00000001" w:usb1="080E0000" w:usb2="00000000" w:usb3="00000000" w:csb0="00040000" w:csb1="00000000"/>
  </w:font>
  <w:font w:name="仿宋_GB2312">
    <w:panose1 w:val="02010609030101010101"/>
    <w:charset w:val="86"/>
    <w:family w:val="auto"/>
    <w:pitch w:val="variable"/>
    <w:sig w:usb0="00000001" w:usb1="080E0000" w:usb2="00000000" w:usb3="00000000" w:csb0="00040000" w:csb1="00000000"/>
  </w:font>
  <w:font w:name="黑体">
    <w:panose1 w:val="02010600030101010101"/>
    <w:charset w:val="86"/>
    <w:family w:val="auto"/>
    <w:pitch w:val="variable"/>
    <w:sig w:usb0="00000001" w:usb1="080E0000" w:usb2="00000000" w:usb3="00000000" w:csb0="00040000" w:csb1="00000000"/>
  </w:font>
  <w:font w:name="仿宋">
    <w:panose1 w:val="02010609060101010101"/>
    <w:charset w:val="86"/>
    <w:family w:val="auto"/>
    <w:pitch w:val="variable"/>
    <w:sig w:usb0="800002BF" w:usb1="38CF7CFA"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60"/>
  <w:drawingGridVerticalSpacing w:val="217"/>
  <w:displayHorizontalDrawingGridEvery w:val="0"/>
  <w:displayVerticalDrawingGridEvery w:val="1"/>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仿宋_GB2312" w:cs="Times New Roman" w:hAnsi="Times New Roman"/>
      <w:snapToGrid w:val="0"/>
      <w:sz w:val="32"/>
      <w:szCs w:val="32"/>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75</TotalTime>
  <Application>Yozo_Office</Application>
  <Pages>2</Pages>
  <Words>352</Words>
  <Characters>363</Characters>
  <Lines>57</Lines>
  <Paragraphs>32</Paragraphs>
  <CharactersWithSpaces>383</CharactersWithSpaces>
  <Company>MS</Company>
</Properties>
</file>

<file path=docProps/core.xml><?xml version="1.0" encoding="utf-8"?>
<cp:coreProperties xmlns:cp="http://schemas.openxmlformats.org/package/2006/metadata/core-properties" xmlns:dc="http://purl.org/dc/elements/1.1/" xmlns:dcterms="http://purl.org/dc/terms/" xmlns:xsi="http://www.w3.org/2001/XMLSchema-instance">
  <dc:creator>USER-</dc:creator>
  <cp:lastModifiedBy>USER-</cp:lastModifiedBy>
  <cp:revision>1</cp:revision>
  <dcterms:created xsi:type="dcterms:W3CDTF">2017-11-08T03:06:49Z</dcterms:created>
  <dcterms:modified xsi:type="dcterms:W3CDTF">2017-11-09T04:39:07Z</dcterms:modified>
</cp:coreProperties>
</file>