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福建省应急管理厅“安全生产月”</w:t>
      </w:r>
      <w:r>
        <w:rPr>
          <w:rFonts w:hint="eastAsia" w:ascii="方正小标宋简体" w:hAnsi="宋体" w:eastAsia="方正小标宋简体"/>
          <w:sz w:val="44"/>
          <w:szCs w:val="36"/>
          <w:lang w:eastAsia="zh-CN"/>
        </w:rPr>
        <w:t>消防安全讲座</w:t>
      </w:r>
      <w:r>
        <w:rPr>
          <w:rFonts w:hint="eastAsia" w:ascii="方正小标宋简体" w:hAnsi="宋体" w:eastAsia="方正小标宋简体"/>
          <w:sz w:val="44"/>
          <w:szCs w:val="36"/>
        </w:rPr>
        <w:t>活动宣传品报价单</w:t>
      </w:r>
    </w:p>
    <w:p>
      <w:pPr>
        <w:spacing w:line="500" w:lineRule="exact"/>
        <w:jc w:val="right"/>
        <w:rPr>
          <w:color w:val="000000"/>
          <w:kern w:val="0"/>
          <w:szCs w:val="32"/>
        </w:rPr>
      </w:pPr>
    </w:p>
    <w:p>
      <w:pPr>
        <w:spacing w:line="500" w:lineRule="exact"/>
        <w:jc w:val="righ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20</w:t>
      </w:r>
      <w:r>
        <w:rPr>
          <w:rFonts w:hint="eastAsia"/>
          <w:color w:val="000000"/>
          <w:kern w:val="0"/>
          <w:szCs w:val="32"/>
        </w:rPr>
        <w:t>23年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月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日</w:t>
      </w:r>
    </w:p>
    <w:p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报价供应商：</w:t>
      </w:r>
      <w:r>
        <w:rPr>
          <w:color w:val="000000"/>
          <w:kern w:val="0"/>
          <w:szCs w:val="32"/>
          <w:u w:val="single"/>
        </w:rPr>
        <w:t xml:space="preserve">                         </w:t>
      </w:r>
      <w:r>
        <w:rPr>
          <w:rFonts w:hint="eastAsia"/>
          <w:color w:val="000000"/>
          <w:kern w:val="0"/>
          <w:szCs w:val="32"/>
        </w:rPr>
        <w:t>（盖章）</w:t>
      </w:r>
    </w:p>
    <w:p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联系人：</w:t>
      </w:r>
      <w:r>
        <w:rPr>
          <w:color w:val="000000"/>
          <w:kern w:val="0"/>
          <w:szCs w:val="32"/>
          <w:u w:val="single"/>
        </w:rPr>
        <w:t xml:space="preserve">            </w:t>
      </w:r>
      <w:r>
        <w:rPr>
          <w:color w:val="000000"/>
          <w:kern w:val="0"/>
          <w:szCs w:val="32"/>
        </w:rPr>
        <w:t xml:space="preserve">          </w:t>
      </w:r>
      <w:r>
        <w:rPr>
          <w:rFonts w:hint="eastAsia"/>
          <w:color w:val="000000"/>
          <w:kern w:val="0"/>
          <w:szCs w:val="32"/>
        </w:rPr>
        <w:t>联系电话：</w:t>
      </w:r>
      <w:r>
        <w:rPr>
          <w:color w:val="000000"/>
          <w:kern w:val="0"/>
          <w:szCs w:val="32"/>
          <w:u w:val="single"/>
        </w:rPr>
        <w:t xml:space="preserve">            </w:t>
      </w:r>
    </w:p>
    <w:p>
      <w:pPr>
        <w:numPr>
          <w:ilvl w:val="0"/>
          <w:numId w:val="1"/>
        </w:numPr>
        <w:spacing w:line="500" w:lineRule="exact"/>
        <w:rPr>
          <w:rFonts w:hint="eastAsia"/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报价表</w:t>
      </w:r>
    </w:p>
    <w:p>
      <w:pPr>
        <w:numPr>
          <w:ilvl w:val="0"/>
          <w:numId w:val="0"/>
        </w:numPr>
        <w:spacing w:line="500" w:lineRule="exact"/>
        <w:rPr>
          <w:rFonts w:hint="eastAsia"/>
          <w:b/>
          <w:color w:val="000000"/>
          <w:szCs w:val="32"/>
        </w:rPr>
      </w:pPr>
    </w:p>
    <w:tbl>
      <w:tblPr>
        <w:tblStyle w:val="6"/>
        <w:tblW w:w="50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76"/>
        <w:gridCol w:w="4013"/>
        <w:gridCol w:w="859"/>
        <w:gridCol w:w="860"/>
        <w:gridCol w:w="95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65" w:type="pct"/>
            <w:vAlign w:val="center"/>
          </w:tcPr>
          <w:p>
            <w:pPr>
              <w:spacing w:after="0" w:line="240" w:lineRule="auto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序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478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商品名称</w:t>
            </w:r>
          </w:p>
        </w:tc>
        <w:tc>
          <w:tcPr>
            <w:tcW w:w="2191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/>
                <w:b/>
                <w:sz w:val="24"/>
                <w:szCs w:val="24"/>
                <w:lang w:eastAsia="zh-CN"/>
              </w:rPr>
              <w:t>技术参数要求</w:t>
            </w:r>
            <w:bookmarkEnd w:id="0"/>
          </w:p>
        </w:tc>
        <w:tc>
          <w:tcPr>
            <w:tcW w:w="469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469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521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品牌</w:t>
            </w:r>
          </w:p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504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报价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万</w:t>
            </w:r>
            <w:r>
              <w:rPr>
                <w:rFonts w:hint="eastAsia"/>
                <w:b/>
                <w:sz w:val="24"/>
                <w:szCs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365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8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PVC包袋</w:t>
            </w:r>
          </w:p>
        </w:tc>
        <w:tc>
          <w:tcPr>
            <w:tcW w:w="2191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超透明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PVC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包袋，依据要求定制包袋封面内容（人人讲安全、个个会应急，福建省应急管理厅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），包袋美观大方，彰显品质。</w:t>
            </w:r>
          </w:p>
        </w:tc>
        <w:tc>
          <w:tcPr>
            <w:tcW w:w="469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469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521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365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78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简易式水基型灭火器</w:t>
            </w:r>
          </w:p>
        </w:tc>
        <w:tc>
          <w:tcPr>
            <w:tcW w:w="2191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灭火器的型号规格和灭火剂的种类：MSWJ950;水系灭火剂 S-3-AB(-10℃)        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灭火级别和灭火种类： 0.5A 13B E 5F                                        3、使用温度范围：0℃～+55℃                                                  4、警告用语：有                                                              5、灭火器出厂或生产日期：有                                                        6、保质期：2年                                                               7、提供相应检验报告（国家级）及国家强制性认证证书                            8、符合GA86-2009《简易式灭火器》</w:t>
            </w:r>
          </w:p>
        </w:tc>
        <w:tc>
          <w:tcPr>
            <w:tcW w:w="469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瓶</w:t>
            </w:r>
          </w:p>
        </w:tc>
        <w:tc>
          <w:tcPr>
            <w:tcW w:w="469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521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65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78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灭火毯</w:t>
            </w:r>
          </w:p>
        </w:tc>
        <w:tc>
          <w:tcPr>
            <w:tcW w:w="2191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1、型号规格:MJT1000X1000                                                     2、提供相应检验报告（国家级）</w:t>
            </w:r>
          </w:p>
        </w:tc>
        <w:tc>
          <w:tcPr>
            <w:tcW w:w="469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469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521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365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78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家用LED手电</w:t>
            </w:r>
          </w:p>
        </w:tc>
        <w:tc>
          <w:tcPr>
            <w:tcW w:w="2191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1、锂电池充电                                                                2、LED灯珠                                                                      3、三种灯光模式（强光、弱光、爆闪）                                                   4、主体结构件：铝合金材质</w:t>
            </w:r>
          </w:p>
        </w:tc>
        <w:tc>
          <w:tcPr>
            <w:tcW w:w="469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469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521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eastAsiaTheme="minorEastAsia"/>
                <w:sz w:val="21"/>
                <w:szCs w:val="21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65" w:type="pct"/>
            <w:vAlign w:val="center"/>
          </w:tcPr>
          <w:p>
            <w:pPr>
              <w:spacing w:after="0" w:line="240" w:lineRule="auto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8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口哨</w:t>
            </w:r>
          </w:p>
        </w:tc>
        <w:tc>
          <w:tcPr>
            <w:tcW w:w="2191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1、主体材质：不锈钢材质                                                      2、配戴绳</w:t>
            </w:r>
          </w:p>
        </w:tc>
        <w:tc>
          <w:tcPr>
            <w:tcW w:w="469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469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521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65" w:type="pct"/>
            <w:vAlign w:val="center"/>
          </w:tcPr>
          <w:p>
            <w:pPr>
              <w:spacing w:after="0" w:line="240" w:lineRule="auto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8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过滤式消防自救呼吸器</w:t>
            </w:r>
          </w:p>
        </w:tc>
        <w:tc>
          <w:tcPr>
            <w:tcW w:w="2191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1、产品名称及型号：过滤式消防自救呼吸器 TZL30B                               2、产品有效期：3年                                                           3、额定防护时间：30min                                                               4、提供相应检验报告及国家强制性认证证书                                      5、符合GB21976.7-2012《建筑火灾逃生避难器材第7部分：过滤式消防自救呼吸器》</w:t>
            </w:r>
          </w:p>
        </w:tc>
        <w:tc>
          <w:tcPr>
            <w:tcW w:w="469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469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521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000" w:type="pct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firstLine="840" w:firstLineChars="30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合计：</w:t>
            </w:r>
          </w:p>
        </w:tc>
      </w:tr>
    </w:tbl>
    <w:p>
      <w:pPr>
        <w:spacing w:line="360" w:lineRule="exact"/>
        <w:ind w:firstLine="640" w:firstLineChars="200"/>
        <w:rPr>
          <w:color w:val="000000"/>
          <w:szCs w:val="32"/>
        </w:rPr>
      </w:pPr>
    </w:p>
    <w:p>
      <w:pPr>
        <w:spacing w:line="3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总价应包含：上述服务以及</w:t>
      </w:r>
      <w:r>
        <w:rPr>
          <w:rFonts w:hint="eastAsia" w:asciiTheme="minorEastAsia" w:hAnsiTheme="minorEastAsia"/>
          <w:szCs w:val="21"/>
        </w:rPr>
        <w:t>劳务、管理、保险、</w:t>
      </w:r>
      <w:r>
        <w:rPr>
          <w:rFonts w:hint="eastAsia" w:asciiTheme="minorEastAsia" w:hAnsiTheme="minorEastAsia"/>
          <w:szCs w:val="21"/>
          <w:lang w:eastAsia="zh-CN"/>
        </w:rPr>
        <w:t>运输、</w:t>
      </w:r>
      <w:r>
        <w:rPr>
          <w:rFonts w:hint="eastAsia" w:asciiTheme="minorEastAsia" w:hAnsiTheme="minorEastAsia"/>
          <w:szCs w:val="21"/>
        </w:rPr>
        <w:t>税收等一切相关费用。</w:t>
      </w:r>
    </w:p>
    <w:p>
      <w:pPr>
        <w:spacing w:line="3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此项目</w:t>
      </w:r>
      <w:r>
        <w:rPr>
          <w:rFonts w:hint="eastAsia"/>
          <w:b/>
          <w:color w:val="000000"/>
          <w:sz w:val="30"/>
          <w:szCs w:val="30"/>
        </w:rPr>
        <w:t>最高限价为19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0</w:t>
      </w:r>
      <w:r>
        <w:rPr>
          <w:rFonts w:hint="eastAsia"/>
          <w:b/>
          <w:color w:val="000000"/>
          <w:sz w:val="30"/>
          <w:szCs w:val="30"/>
        </w:rPr>
        <w:t>000元</w:t>
      </w:r>
      <w:r>
        <w:rPr>
          <w:rFonts w:hint="eastAsia"/>
          <w:color w:val="000000"/>
          <w:szCs w:val="32"/>
        </w:rPr>
        <w:t>，报价总价超过最高限价的，视为无效报价。</w:t>
      </w:r>
    </w:p>
    <w:p>
      <w:pPr>
        <w:spacing w:line="360" w:lineRule="exact"/>
        <w:ind w:firstLine="640" w:firstLineChars="200"/>
        <w:rPr>
          <w:color w:val="000000"/>
          <w:szCs w:val="32"/>
        </w:rPr>
      </w:pPr>
    </w:p>
    <w:p>
      <w:pPr>
        <w:spacing w:line="3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合计总价：</w:t>
      </w:r>
      <w:r>
        <w:rPr>
          <w:color w:val="000000"/>
          <w:szCs w:val="32"/>
          <w:u w:val="single"/>
        </w:rPr>
        <w:t xml:space="preserve">                    </w:t>
      </w:r>
      <w:r>
        <w:rPr>
          <w:rFonts w:hint="eastAsia"/>
          <w:color w:val="000000"/>
          <w:szCs w:val="32"/>
        </w:rPr>
        <w:t>元（大写）</w:t>
      </w:r>
    </w:p>
    <w:p>
      <w:pPr>
        <w:spacing w:line="360" w:lineRule="exact"/>
        <w:ind w:firstLine="2240" w:firstLineChars="700"/>
        <w:rPr>
          <w:color w:val="000000"/>
          <w:szCs w:val="32"/>
        </w:rPr>
      </w:pPr>
      <w:r>
        <w:rPr>
          <w:color w:val="000000"/>
          <w:szCs w:val="32"/>
          <w:u w:val="single"/>
        </w:rPr>
        <w:t xml:space="preserve">          </w:t>
      </w:r>
      <w:r>
        <w:rPr>
          <w:rFonts w:hint="eastAsia"/>
          <w:color w:val="000000"/>
          <w:szCs w:val="32"/>
        </w:rPr>
        <w:t>元（小写）</w:t>
      </w:r>
    </w:p>
    <w:p>
      <w:r>
        <w:rPr>
          <w:color w:val="000000"/>
        </w:rPr>
        <w:t xml:space="preserve"> </w:t>
      </w:r>
    </w:p>
    <w:sectPr>
      <w:pgSz w:w="11906" w:h="16838"/>
      <w:pgMar w:top="1440" w:right="1800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E8153C"/>
    <w:multiLevelType w:val="singleLevel"/>
    <w:tmpl w:val="E8E815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ZTYwOTJhMmVjNzY0NDljYzZiN2E4NThkMDlmMDMifQ=="/>
  </w:docVars>
  <w:rsids>
    <w:rsidRoot w:val="0055401D"/>
    <w:rsid w:val="00014C76"/>
    <w:rsid w:val="00091085"/>
    <w:rsid w:val="001C0F75"/>
    <w:rsid w:val="00280666"/>
    <w:rsid w:val="002B16FF"/>
    <w:rsid w:val="00313ECA"/>
    <w:rsid w:val="00360B5B"/>
    <w:rsid w:val="00372758"/>
    <w:rsid w:val="0041454C"/>
    <w:rsid w:val="004304C8"/>
    <w:rsid w:val="004B611E"/>
    <w:rsid w:val="004F7292"/>
    <w:rsid w:val="0051527C"/>
    <w:rsid w:val="00547703"/>
    <w:rsid w:val="0055401D"/>
    <w:rsid w:val="005B0CC1"/>
    <w:rsid w:val="00636E7C"/>
    <w:rsid w:val="0069128D"/>
    <w:rsid w:val="0079002C"/>
    <w:rsid w:val="0086407C"/>
    <w:rsid w:val="008769D0"/>
    <w:rsid w:val="00876B60"/>
    <w:rsid w:val="008D5A0B"/>
    <w:rsid w:val="0090040D"/>
    <w:rsid w:val="009856AB"/>
    <w:rsid w:val="00A50B20"/>
    <w:rsid w:val="00A7505B"/>
    <w:rsid w:val="00AD1621"/>
    <w:rsid w:val="00B04B35"/>
    <w:rsid w:val="00C06C09"/>
    <w:rsid w:val="00CA6B67"/>
    <w:rsid w:val="00D8290C"/>
    <w:rsid w:val="00DD6C1D"/>
    <w:rsid w:val="00E77AC3"/>
    <w:rsid w:val="00F21FE5"/>
    <w:rsid w:val="00F70E52"/>
    <w:rsid w:val="00FE722D"/>
    <w:rsid w:val="268628B7"/>
    <w:rsid w:val="29D64538"/>
    <w:rsid w:val="2B6048BC"/>
    <w:rsid w:val="37F5545C"/>
    <w:rsid w:val="387C73A9"/>
    <w:rsid w:val="4B357FF2"/>
    <w:rsid w:val="5B387390"/>
    <w:rsid w:val="6B555650"/>
    <w:rsid w:val="76DC11A2"/>
    <w:rsid w:val="FFBBE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 w:cs="Calibri"/>
      <w:kern w:val="0"/>
      <w:sz w:val="24"/>
      <w:szCs w:val="24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665</Characters>
  <Lines>2</Lines>
  <Paragraphs>1</Paragraphs>
  <TotalTime>2</TotalTime>
  <ScaleCrop>false</ScaleCrop>
  <LinksUpToDate>false</LinksUpToDate>
  <CharactersWithSpaces>1556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2023-05-29T15:29:00Z</dcterms:created>
  <dc:creator>Administrator</dc:creator>
  <cp:lastModifiedBy>user</cp:lastModifiedBy>
  <dcterms:modified xsi:type="dcterms:W3CDTF">2023-06-05T12:06:58Z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1AC11BB505654834AD963D303FB7390B_13</vt:lpwstr>
  </property>
</Properties>
</file>