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1D" w:rsidRDefault="003E1FD0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3E1FD0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福建安全生产省、市、县三级电子政务纵向协同应用系统运维保障服务项目</w:t>
      </w:r>
      <w:r w:rsidR="0055401D">
        <w:rPr>
          <w:rFonts w:ascii="方正小标宋简体" w:eastAsia="方正小标宋简体" w:hint="eastAsia"/>
          <w:color w:val="000000"/>
          <w:sz w:val="36"/>
          <w:szCs w:val="36"/>
        </w:rPr>
        <w:t>报价单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F574B4">
        <w:rPr>
          <w:rFonts w:hint="eastAsia"/>
          <w:color w:val="000000"/>
          <w:kern w:val="0"/>
          <w:szCs w:val="32"/>
        </w:rPr>
        <w:t>3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925"/>
        <w:gridCol w:w="1701"/>
        <w:gridCol w:w="1033"/>
        <w:gridCol w:w="748"/>
        <w:gridCol w:w="748"/>
        <w:gridCol w:w="976"/>
        <w:gridCol w:w="1057"/>
        <w:gridCol w:w="1559"/>
      </w:tblGrid>
      <w:tr w:rsidR="00E84256" w:rsidTr="00E84256">
        <w:trPr>
          <w:jc w:val="center"/>
        </w:trPr>
        <w:tc>
          <w:tcPr>
            <w:tcW w:w="578" w:type="dxa"/>
            <w:vAlign w:val="center"/>
          </w:tcPr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925" w:type="dxa"/>
            <w:vAlign w:val="center"/>
          </w:tcPr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</w:t>
            </w:r>
          </w:p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01" w:type="dxa"/>
            <w:vAlign w:val="center"/>
          </w:tcPr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服务要求</w:t>
            </w:r>
          </w:p>
        </w:tc>
        <w:tc>
          <w:tcPr>
            <w:tcW w:w="1033" w:type="dxa"/>
            <w:vAlign w:val="center"/>
          </w:tcPr>
          <w:p w:rsidR="00E84256" w:rsidRDefault="00E84256" w:rsidP="00BA0BFE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系统名称</w:t>
            </w:r>
          </w:p>
        </w:tc>
        <w:tc>
          <w:tcPr>
            <w:tcW w:w="748" w:type="dxa"/>
            <w:vAlign w:val="center"/>
          </w:tcPr>
          <w:p w:rsidR="00E84256" w:rsidRDefault="00E84256" w:rsidP="00E84256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E84256" w:rsidRDefault="00E84256" w:rsidP="00E84256">
            <w:pPr>
              <w:snapToGrid w:val="0"/>
              <w:ind w:rightChars="-51" w:right="-163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  <w:vAlign w:val="center"/>
          </w:tcPr>
          <w:p w:rsidR="00E84256" w:rsidRDefault="00E84256" w:rsidP="00E84256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E84256" w:rsidRDefault="00E84256" w:rsidP="00E84256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E84256" w:rsidTr="00E84256">
        <w:trPr>
          <w:trHeight w:val="4913"/>
          <w:jc w:val="center"/>
        </w:trPr>
        <w:tc>
          <w:tcPr>
            <w:tcW w:w="578" w:type="dxa"/>
            <w:vAlign w:val="center"/>
          </w:tcPr>
          <w:p w:rsidR="00E84256" w:rsidRDefault="00E84256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E84256" w:rsidRPr="00E84256" w:rsidRDefault="00E84256" w:rsidP="00566F6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应用</w:t>
            </w:r>
            <w:r w:rsidRPr="00C36B8A">
              <w:rPr>
                <w:rFonts w:ascii="宋体" w:eastAsia="宋体" w:hAnsi="宋体" w:cs="宋体" w:hint="eastAsia"/>
                <w:sz w:val="24"/>
              </w:rPr>
              <w:t>系统运维保障服务</w:t>
            </w:r>
          </w:p>
        </w:tc>
        <w:tc>
          <w:tcPr>
            <w:tcW w:w="1701" w:type="dxa"/>
            <w:vAlign w:val="center"/>
          </w:tcPr>
          <w:p w:rsidR="00E84256" w:rsidRPr="00E84256" w:rsidRDefault="00E84256" w:rsidP="00566F6B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 w:rsidRPr="00E84256">
              <w:rPr>
                <w:rFonts w:ascii="宋体" w:eastAsia="宋体" w:hAnsi="宋体" w:cs="宋体" w:hint="eastAsia"/>
                <w:sz w:val="24"/>
              </w:rPr>
              <w:t>运维单位安排专业技术人员1名，</w:t>
            </w:r>
            <w:r w:rsidRPr="00E84256">
              <w:rPr>
                <w:rFonts w:ascii="宋体" w:eastAsia="宋体" w:hAnsi="宋体" w:cs="宋体"/>
                <w:sz w:val="24"/>
              </w:rPr>
              <w:t>驻点</w:t>
            </w:r>
            <w:r w:rsidRPr="00E84256">
              <w:rPr>
                <w:rFonts w:ascii="宋体" w:eastAsia="宋体" w:hAnsi="宋体" w:cs="宋体" w:hint="eastAsia"/>
                <w:sz w:val="24"/>
              </w:rPr>
              <w:t>在省应急厅负责做好全省纵向协同（省厅、9地市和平潭综合实验区、83个县局及2个开发区）系统的运维保障。</w:t>
            </w:r>
          </w:p>
        </w:tc>
        <w:tc>
          <w:tcPr>
            <w:tcW w:w="1033" w:type="dxa"/>
            <w:vAlign w:val="center"/>
          </w:tcPr>
          <w:p w:rsidR="00E84256" w:rsidRPr="00E84256" w:rsidRDefault="00E84256" w:rsidP="00BA0BFE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 w:rsidRPr="00C36B8A">
              <w:rPr>
                <w:rFonts w:ascii="宋体" w:eastAsia="宋体" w:hAnsi="宋体" w:cs="宋体" w:hint="eastAsia"/>
                <w:sz w:val="24"/>
              </w:rPr>
              <w:t>福建安全生产省、市、县三级电子政务纵向协同应用系统</w:t>
            </w:r>
          </w:p>
        </w:tc>
        <w:tc>
          <w:tcPr>
            <w:tcW w:w="748" w:type="dxa"/>
            <w:vAlign w:val="center"/>
          </w:tcPr>
          <w:p w:rsidR="00E84256" w:rsidRPr="00E84256" w:rsidRDefault="00E84256" w:rsidP="00566F6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84256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748" w:type="dxa"/>
            <w:vAlign w:val="center"/>
          </w:tcPr>
          <w:p w:rsidR="00E84256" w:rsidRPr="00E84256" w:rsidRDefault="00E84256" w:rsidP="00566F6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84256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  <w:tc>
          <w:tcPr>
            <w:tcW w:w="976" w:type="dxa"/>
          </w:tcPr>
          <w:p w:rsidR="00E84256" w:rsidRDefault="00E84256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E84256" w:rsidRDefault="00E84256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4256" w:rsidRDefault="00E84256" w:rsidP="003E1FD0">
            <w:pPr>
              <w:jc w:val="right"/>
              <w:rPr>
                <w:rFonts w:eastAsia="等线"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180000.00</w:t>
            </w:r>
          </w:p>
        </w:tc>
      </w:tr>
    </w:tbl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</w:t>
      </w:r>
      <w:r w:rsidR="00E84256">
        <w:rPr>
          <w:rFonts w:hint="eastAsia"/>
          <w:color w:val="000000"/>
          <w:szCs w:val="32"/>
        </w:rPr>
        <w:t>服务</w:t>
      </w:r>
      <w:r>
        <w:rPr>
          <w:rFonts w:hint="eastAsia"/>
          <w:color w:val="000000"/>
          <w:szCs w:val="32"/>
        </w:rPr>
        <w:t>以及相关税费等一切费用。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F574B4">
        <w:rPr>
          <w:rFonts w:hint="eastAsia"/>
          <w:b/>
          <w:color w:val="000000"/>
          <w:sz w:val="30"/>
          <w:szCs w:val="30"/>
        </w:rPr>
        <w:t>1</w:t>
      </w:r>
      <w:r w:rsidR="003E1FD0">
        <w:rPr>
          <w:rFonts w:hint="eastAsia"/>
          <w:b/>
          <w:color w:val="000000"/>
          <w:sz w:val="30"/>
          <w:szCs w:val="30"/>
        </w:rPr>
        <w:t>8</w:t>
      </w:r>
      <w:r w:rsidR="002B16FF">
        <w:rPr>
          <w:rFonts w:hint="eastAsia"/>
          <w:b/>
          <w:color w:val="000000"/>
          <w:sz w:val="30"/>
          <w:szCs w:val="30"/>
        </w:rPr>
        <w:t>0</w:t>
      </w:r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55401D" w:rsidRDefault="0055401D" w:rsidP="0055401D">
      <w:pPr>
        <w:rPr>
          <w:color w:val="000000"/>
        </w:rPr>
      </w:pPr>
      <w:r>
        <w:rPr>
          <w:color w:val="000000"/>
        </w:rPr>
        <w:t xml:space="preserve"> </w:t>
      </w:r>
    </w:p>
    <w:p w:rsidR="004F7292" w:rsidRDefault="004F7292"/>
    <w:sectPr w:rsidR="004F7292" w:rsidSect="004F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8E" w:rsidRDefault="001E118E" w:rsidP="00D8290C">
      <w:r>
        <w:separator/>
      </w:r>
    </w:p>
  </w:endnote>
  <w:endnote w:type="continuationSeparator" w:id="0">
    <w:p w:rsidR="001E118E" w:rsidRDefault="001E118E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8E" w:rsidRDefault="001E118E" w:rsidP="00D8290C">
      <w:r>
        <w:separator/>
      </w:r>
    </w:p>
  </w:footnote>
  <w:footnote w:type="continuationSeparator" w:id="0">
    <w:p w:rsidR="001E118E" w:rsidRDefault="001E118E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1C0F75"/>
    <w:rsid w:val="001E118E"/>
    <w:rsid w:val="002B16FF"/>
    <w:rsid w:val="00313ECA"/>
    <w:rsid w:val="00360B5B"/>
    <w:rsid w:val="0039025E"/>
    <w:rsid w:val="003E1FD0"/>
    <w:rsid w:val="004F7292"/>
    <w:rsid w:val="0051527C"/>
    <w:rsid w:val="0054669C"/>
    <w:rsid w:val="0055401D"/>
    <w:rsid w:val="0069128D"/>
    <w:rsid w:val="00975755"/>
    <w:rsid w:val="00A7505B"/>
    <w:rsid w:val="00BD4B92"/>
    <w:rsid w:val="00D8290C"/>
    <w:rsid w:val="00E17816"/>
    <w:rsid w:val="00E84256"/>
    <w:rsid w:val="00F21FE5"/>
    <w:rsid w:val="00F5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2021-08-17T02:57:00Z</dcterms:created>
  <dcterms:modified xsi:type="dcterms:W3CDTF">2023-07-03T02:24:00Z</dcterms:modified>
</cp:coreProperties>
</file>