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4A" w:rsidRPr="005A5B4A" w:rsidRDefault="005A5B4A" w:rsidP="005A5B4A">
      <w:pPr>
        <w:spacing w:line="500" w:lineRule="exact"/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5A5B4A">
        <w:rPr>
          <w:rFonts w:asciiTheme="minorEastAsia" w:hAnsiTheme="minorEastAsia" w:hint="eastAsia"/>
          <w:b/>
          <w:sz w:val="36"/>
          <w:szCs w:val="36"/>
        </w:rPr>
        <w:t>招标要求应答表</w:t>
      </w:r>
    </w:p>
    <w:p w:rsidR="005A5B4A" w:rsidRPr="005A5B4A" w:rsidRDefault="00C36B8A" w:rsidP="00C36B8A">
      <w:pP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 w:rsidRPr="00C36B8A">
        <w:rPr>
          <w:rFonts w:ascii="宋体" w:eastAsia="宋体" w:hAnsi="宋体" w:cs="宋体" w:hint="eastAsia"/>
          <w:sz w:val="24"/>
        </w:rPr>
        <w:t>福建安全生产省、市、县三级电子政务纵向协同应用系统（下称：纵向系统）已覆盖省应急厅、9地市和平潭综合实验区应急局、83个县级应急局和2个开发区应急局，实现公文数据交换、互联互通。为继续做好系统日常运维保障服务，拟采购“福建安全生产省、市、县三级电子政务纵向协同应用系统运维保障服务项目”。</w:t>
      </w:r>
      <w:r w:rsidR="005A5B4A" w:rsidRPr="005A5B4A">
        <w:rPr>
          <w:rFonts w:ascii="宋体" w:eastAsia="宋体" w:hAnsi="宋体" w:cs="宋体" w:hint="eastAsia"/>
          <w:sz w:val="24"/>
        </w:rPr>
        <w:t>技术和服务要求如下：</w:t>
      </w:r>
    </w:p>
    <w:tbl>
      <w:tblPr>
        <w:tblStyle w:val="a4"/>
        <w:tblW w:w="8500" w:type="dxa"/>
        <w:tblLook w:val="04A0"/>
      </w:tblPr>
      <w:tblGrid>
        <w:gridCol w:w="704"/>
        <w:gridCol w:w="6662"/>
        <w:gridCol w:w="1134"/>
      </w:tblGrid>
      <w:tr w:rsidR="005A5B4A" w:rsidRPr="005A5B4A" w:rsidTr="005B69DA">
        <w:trPr>
          <w:trHeight w:val="485"/>
        </w:trPr>
        <w:tc>
          <w:tcPr>
            <w:tcW w:w="704" w:type="dxa"/>
            <w:vAlign w:val="center"/>
          </w:tcPr>
          <w:p w:rsidR="005A5B4A" w:rsidRPr="005A5B4A" w:rsidRDefault="005A5B4A" w:rsidP="005B69DA">
            <w:pPr>
              <w:jc w:val="center"/>
              <w:rPr>
                <w:rFonts w:ascii="黑体" w:eastAsia="黑体" w:hAnsi="黑体"/>
                <w:szCs w:val="21"/>
              </w:rPr>
            </w:pPr>
            <w:r w:rsidRPr="005A5B4A">
              <w:rPr>
                <w:rFonts w:ascii="黑体" w:eastAsia="黑体" w:hAnsi="黑体" w:hint="eastAsia"/>
                <w:szCs w:val="21"/>
              </w:rPr>
              <w:t>编号</w:t>
            </w:r>
          </w:p>
        </w:tc>
        <w:tc>
          <w:tcPr>
            <w:tcW w:w="6662" w:type="dxa"/>
            <w:vAlign w:val="center"/>
          </w:tcPr>
          <w:p w:rsidR="005A5B4A" w:rsidRPr="005A5B4A" w:rsidRDefault="005A5B4A" w:rsidP="005B69DA">
            <w:pPr>
              <w:jc w:val="center"/>
              <w:rPr>
                <w:rFonts w:ascii="黑体" w:eastAsia="黑体" w:hAnsi="黑体"/>
                <w:szCs w:val="21"/>
              </w:rPr>
            </w:pPr>
            <w:r w:rsidRPr="005A5B4A">
              <w:rPr>
                <w:rFonts w:ascii="黑体" w:eastAsia="黑体" w:hAnsi="黑体" w:hint="eastAsia"/>
                <w:szCs w:val="21"/>
              </w:rPr>
              <w:t>技术和服务要求</w:t>
            </w:r>
          </w:p>
        </w:tc>
        <w:tc>
          <w:tcPr>
            <w:tcW w:w="1134" w:type="dxa"/>
            <w:vAlign w:val="center"/>
          </w:tcPr>
          <w:p w:rsidR="005A5B4A" w:rsidRPr="005A5B4A" w:rsidRDefault="005A5B4A" w:rsidP="005B69DA">
            <w:pPr>
              <w:jc w:val="center"/>
              <w:rPr>
                <w:rFonts w:ascii="黑体" w:eastAsia="黑体" w:hAnsi="黑体"/>
                <w:szCs w:val="21"/>
              </w:rPr>
            </w:pPr>
            <w:r w:rsidRPr="005A5B4A">
              <w:rPr>
                <w:rFonts w:ascii="黑体" w:eastAsia="黑体" w:hAnsi="黑体" w:hint="eastAsia"/>
                <w:szCs w:val="21"/>
              </w:rPr>
              <w:t>是否偏离</w:t>
            </w:r>
          </w:p>
        </w:tc>
      </w:tr>
      <w:tr w:rsidR="005A5B4A" w:rsidRPr="005A5B4A" w:rsidTr="005B69DA">
        <w:tc>
          <w:tcPr>
            <w:tcW w:w="704" w:type="dxa"/>
            <w:vAlign w:val="center"/>
          </w:tcPr>
          <w:p w:rsidR="005A5B4A" w:rsidRPr="005A5B4A" w:rsidRDefault="005A5B4A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62" w:type="dxa"/>
            <w:vAlign w:val="center"/>
          </w:tcPr>
          <w:p w:rsidR="005A5B4A" w:rsidRPr="007F0180" w:rsidRDefault="00B546BA" w:rsidP="00B546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</w:t>
            </w:r>
            <w:r w:rsidRPr="00B546BA">
              <w:rPr>
                <w:rFonts w:asciiTheme="minorEastAsia" w:hAnsiTheme="minorEastAsia" w:hint="eastAsia"/>
                <w:szCs w:val="21"/>
              </w:rPr>
              <w:t>保障纵向系统安全、稳定运行，对现有系统进行适应性调整改造与运维服务，满足</w:t>
            </w:r>
            <w:r>
              <w:rPr>
                <w:rFonts w:asciiTheme="minorEastAsia" w:hAnsiTheme="minorEastAsia" w:hint="eastAsia"/>
                <w:szCs w:val="21"/>
              </w:rPr>
              <w:t>日常办公</w:t>
            </w:r>
            <w:r w:rsidRPr="00B546BA">
              <w:rPr>
                <w:rFonts w:asciiTheme="minorEastAsia" w:hAnsiTheme="minorEastAsia" w:hint="eastAsia"/>
                <w:szCs w:val="21"/>
              </w:rPr>
              <w:t>要求，提升全省</w:t>
            </w:r>
            <w:r>
              <w:rPr>
                <w:rFonts w:asciiTheme="minorEastAsia" w:hAnsiTheme="minorEastAsia" w:hint="eastAsia"/>
                <w:szCs w:val="21"/>
              </w:rPr>
              <w:t>应急管理</w:t>
            </w:r>
            <w:r w:rsidRPr="00B546BA">
              <w:rPr>
                <w:rFonts w:asciiTheme="minorEastAsia" w:hAnsiTheme="minorEastAsia" w:hint="eastAsia"/>
                <w:szCs w:val="21"/>
              </w:rPr>
              <w:t>系统协同办公能力。主要包含系统和数据库正常运行、适配改造、提供各类技术服务等。</w:t>
            </w:r>
          </w:p>
        </w:tc>
        <w:tc>
          <w:tcPr>
            <w:tcW w:w="1134" w:type="dxa"/>
            <w:vAlign w:val="center"/>
          </w:tcPr>
          <w:p w:rsidR="005A5B4A" w:rsidRPr="005A5B4A" w:rsidRDefault="005A5B4A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5A5B4A" w:rsidTr="005B69DA">
        <w:tc>
          <w:tcPr>
            <w:tcW w:w="704" w:type="dxa"/>
            <w:vAlign w:val="center"/>
          </w:tcPr>
          <w:p w:rsidR="00F86727" w:rsidRPr="005A5B4A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62" w:type="dxa"/>
            <w:vAlign w:val="center"/>
          </w:tcPr>
          <w:p w:rsidR="00F86727" w:rsidRDefault="00F86727" w:rsidP="00530859">
            <w:pPr>
              <w:pStyle w:val="a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运维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人员要求：</w:t>
            </w:r>
          </w:p>
          <w:p w:rsidR="00F86727" w:rsidRDefault="00F86727" w:rsidP="007B5E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运维单位安排专业技术人员1名，</w:t>
            </w:r>
            <w:r>
              <w:rPr>
                <w:rFonts w:asciiTheme="minorEastAsia" w:hAnsiTheme="minorEastAsia"/>
                <w:szCs w:val="21"/>
              </w:rPr>
              <w:t>驻点</w:t>
            </w:r>
            <w:r>
              <w:rPr>
                <w:rFonts w:asciiTheme="minorEastAsia" w:hAnsiTheme="minorEastAsia" w:hint="eastAsia"/>
                <w:szCs w:val="21"/>
              </w:rPr>
              <w:t>在省应急厅负责做好全省纵向协同（省厅、9地市和平潭综合实验区、83个县局及2个开发区）系统的运维保障。技术</w:t>
            </w:r>
            <w:r>
              <w:rPr>
                <w:rFonts w:asciiTheme="minorEastAsia" w:hAnsiTheme="minorEastAsia"/>
                <w:szCs w:val="21"/>
              </w:rPr>
              <w:t>人员</w:t>
            </w:r>
            <w:r>
              <w:rPr>
                <w:rFonts w:asciiTheme="minorEastAsia" w:hAnsiTheme="minorEastAsia" w:hint="eastAsia"/>
                <w:szCs w:val="21"/>
              </w:rPr>
              <w:t>需</w:t>
            </w:r>
            <w:r w:rsidRPr="00043BAB">
              <w:rPr>
                <w:rFonts w:asciiTheme="minorEastAsia" w:hAnsiTheme="minorEastAsia"/>
                <w:szCs w:val="21"/>
              </w:rPr>
              <w:t>具有三年</w:t>
            </w:r>
            <w:r w:rsidR="007B5EF1">
              <w:rPr>
                <w:rFonts w:asciiTheme="minorEastAsia" w:hAnsiTheme="minorEastAsia" w:hint="eastAsia"/>
                <w:szCs w:val="21"/>
              </w:rPr>
              <w:t>或</w:t>
            </w:r>
            <w:r w:rsidRPr="00043BAB">
              <w:rPr>
                <w:rFonts w:asciiTheme="minorEastAsia" w:hAnsiTheme="minorEastAsia"/>
                <w:szCs w:val="21"/>
              </w:rPr>
              <w:t>以上</w:t>
            </w:r>
            <w:r w:rsidR="007B5EF1">
              <w:rPr>
                <w:rFonts w:asciiTheme="minorEastAsia" w:hAnsiTheme="minorEastAsia" w:hint="eastAsia"/>
                <w:szCs w:val="21"/>
              </w:rPr>
              <w:t>信息系统运维</w:t>
            </w:r>
            <w:r w:rsidR="007B5EF1" w:rsidRPr="00043BAB">
              <w:rPr>
                <w:rFonts w:asciiTheme="minorEastAsia" w:hAnsiTheme="minorEastAsia" w:hint="eastAsia"/>
                <w:szCs w:val="21"/>
              </w:rPr>
              <w:t>驻点</w:t>
            </w:r>
            <w:r w:rsidR="007B5EF1" w:rsidRPr="00043BAB">
              <w:rPr>
                <w:rFonts w:asciiTheme="minorEastAsia" w:hAnsiTheme="minorEastAsia"/>
                <w:szCs w:val="21"/>
              </w:rPr>
              <w:t>服务</w:t>
            </w:r>
            <w:r w:rsidRPr="00043BAB">
              <w:rPr>
                <w:rFonts w:asciiTheme="minorEastAsia" w:hAnsiTheme="minorEastAsia"/>
                <w:szCs w:val="21"/>
              </w:rPr>
              <w:t>工作经验</w:t>
            </w:r>
            <w:r>
              <w:rPr>
                <w:rFonts w:asciiTheme="minorEastAsia" w:hAnsiTheme="minorEastAsia" w:hint="eastAsia"/>
                <w:szCs w:val="21"/>
              </w:rPr>
              <w:t>，能够承担多种技术工作；懂得解决技术问题的多种方法和程序；较好的与用户沟通交流的技巧和语言表达能力；具有较强的独立工作能力。</w:t>
            </w:r>
            <w:r w:rsidR="007B5EF1">
              <w:rPr>
                <w:rFonts w:asciiTheme="minorEastAsia" w:hAnsiTheme="minorEastAsia" w:hint="eastAsia"/>
                <w:szCs w:val="21"/>
              </w:rPr>
              <w:t>（供应商应出具承诺函，格式自拟）</w:t>
            </w:r>
          </w:p>
        </w:tc>
        <w:tc>
          <w:tcPr>
            <w:tcW w:w="1134" w:type="dxa"/>
            <w:vAlign w:val="center"/>
          </w:tcPr>
          <w:p w:rsidR="00F86727" w:rsidRPr="005A5B4A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A5B4A" w:rsidRPr="005A5B4A" w:rsidTr="005B69DA">
        <w:tc>
          <w:tcPr>
            <w:tcW w:w="704" w:type="dxa"/>
            <w:vAlign w:val="center"/>
          </w:tcPr>
          <w:p w:rsidR="005A5B4A" w:rsidRPr="005A5B4A" w:rsidRDefault="005A5B4A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62" w:type="dxa"/>
            <w:vAlign w:val="center"/>
          </w:tcPr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C36B8A">
              <w:rPr>
                <w:rFonts w:asciiTheme="minorEastAsia" w:hAnsiTheme="minorEastAsia"/>
                <w:b/>
                <w:bCs/>
                <w:sz w:val="21"/>
                <w:szCs w:val="21"/>
              </w:rPr>
              <w:t>运维</w:t>
            </w:r>
            <w:r w:rsidRPr="00C36B8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服务</w:t>
            </w:r>
            <w:r w:rsidRPr="00C36B8A">
              <w:rPr>
                <w:rFonts w:asciiTheme="minorEastAsia" w:hAnsiTheme="minorEastAsia"/>
                <w:b/>
                <w:bCs/>
                <w:sz w:val="21"/>
                <w:szCs w:val="21"/>
              </w:rPr>
              <w:t>机制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:</w:t>
            </w:r>
          </w:p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cs="宋体" w:hint="eastAsia"/>
                <w:sz w:val="21"/>
                <w:szCs w:val="21"/>
              </w:rPr>
              <w:t>1）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运维单位提供专项技术支持和应急2小时内技术现场服务，半小时内做出实质性响应，对重大问题提供现场技术支持，2小时内到达指定现场，到达现场后1小时内解决问题。</w:t>
            </w:r>
          </w:p>
          <w:p w:rsidR="005A5B4A" w:rsidRPr="00F86727" w:rsidRDefault="00C36B8A" w:rsidP="00F86727">
            <w:pPr>
              <w:pStyle w:val="a6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cs="宋体" w:hint="eastAsia"/>
                <w:sz w:val="21"/>
                <w:szCs w:val="21"/>
              </w:rPr>
              <w:t>2）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技术支持人员在解决故障时，会最大限度保护好数据，做好故障恢复的文档，力争恢复到故障点前的业务状态。问题解决后24小时内，提交问题处理报告，说明问题种类、问题原因、问题解决中使用的方法及造成的损失等情况。</w:t>
            </w:r>
          </w:p>
        </w:tc>
        <w:tc>
          <w:tcPr>
            <w:tcW w:w="1134" w:type="dxa"/>
            <w:vAlign w:val="center"/>
          </w:tcPr>
          <w:p w:rsidR="005A5B4A" w:rsidRPr="005A5B4A" w:rsidRDefault="005A5B4A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A5B4A" w:rsidRPr="005A5B4A" w:rsidTr="005B69DA">
        <w:tc>
          <w:tcPr>
            <w:tcW w:w="704" w:type="dxa"/>
            <w:vAlign w:val="center"/>
          </w:tcPr>
          <w:p w:rsidR="005A5B4A" w:rsidRPr="005A5B4A" w:rsidRDefault="005A5B4A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62" w:type="dxa"/>
            <w:vAlign w:val="center"/>
          </w:tcPr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C36B8A">
              <w:rPr>
                <w:rFonts w:asciiTheme="minorEastAsia" w:hAnsiTheme="minorEastAsia"/>
                <w:b/>
                <w:bCs/>
                <w:sz w:val="21"/>
                <w:szCs w:val="21"/>
              </w:rPr>
              <w:t>运维</w:t>
            </w:r>
            <w:r w:rsidRPr="00C36B8A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服务内容</w:t>
            </w:r>
            <w:r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:</w:t>
            </w:r>
          </w:p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运维单位</w:t>
            </w:r>
            <w:r w:rsidRPr="00C36B8A">
              <w:rPr>
                <w:rFonts w:asciiTheme="minorEastAsia" w:hAnsiTheme="minorEastAsia"/>
                <w:sz w:val="21"/>
                <w:szCs w:val="21"/>
              </w:rPr>
              <w:t>驻厅人员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负责系统日常运行管理工作，负责对</w:t>
            </w:r>
            <w:r w:rsidRPr="00C36B8A">
              <w:rPr>
                <w:rFonts w:asciiTheme="minorEastAsia" w:hAnsiTheme="minorEastAsia"/>
                <w:sz w:val="21"/>
                <w:szCs w:val="21"/>
              </w:rPr>
              <w:t>系统现场答疑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C36B8A">
              <w:rPr>
                <w:rFonts w:asciiTheme="minorEastAsia" w:hAnsiTheme="minorEastAsia"/>
                <w:sz w:val="21"/>
                <w:szCs w:val="21"/>
              </w:rPr>
              <w:t>周报、月报填报等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，并跟踪落实故障处理情况，</w:t>
            </w:r>
            <w:r w:rsidRPr="00C36B8A">
              <w:rPr>
                <w:rFonts w:asciiTheme="minorEastAsia" w:hAnsiTheme="minorEastAsia"/>
                <w:sz w:val="21"/>
                <w:szCs w:val="21"/>
              </w:rPr>
              <w:t>具体运维如下：</w:t>
            </w:r>
          </w:p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1）网络</w:t>
            </w:r>
            <w:r w:rsidRPr="00C36B8A">
              <w:rPr>
                <w:rFonts w:asciiTheme="minorEastAsia" w:hAnsiTheme="minorEastAsia"/>
                <w:sz w:val="21"/>
                <w:szCs w:val="21"/>
              </w:rPr>
              <w:t>运维：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从网络的连通性、安全性实现对安全生产网网络系统的保障和运维管理。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对系统网络运行环境进行日常运行巡检；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网络日常健康巡检，每周全网网络测试；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网络需求变更配置；</w:t>
            </w:r>
          </w:p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2）数据库日常检查：对数据库定期备份和异常恢复。</w:t>
            </w:r>
          </w:p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/>
                <w:sz w:val="21"/>
                <w:szCs w:val="21"/>
              </w:rPr>
              <w:t>3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Pr="00C36B8A">
              <w:rPr>
                <w:rFonts w:asciiTheme="minorEastAsia" w:hAnsiTheme="minorEastAsia"/>
                <w:sz w:val="21"/>
                <w:szCs w:val="21"/>
              </w:rPr>
              <w:t>应用运维</w:t>
            </w: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: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保障省市县三级纵向协同办公系统的短信提醒接入短信网关服务；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对省市县三级纵向系统和数据交换平台的基础数据进行更新维护；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系统软件升级和设备更新换代，同时保障各设区市和区县接入终端软件维护、电子印章升级服务等；</w:t>
            </w:r>
          </w:p>
          <w:p w:rsidR="00C36B8A" w:rsidRPr="00C36B8A" w:rsidRDefault="00C36B8A" w:rsidP="00C36B8A">
            <w:pPr>
              <w:pStyle w:val="a6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4）日常</w:t>
            </w:r>
            <w:r w:rsidRPr="00C36B8A">
              <w:rPr>
                <w:rFonts w:asciiTheme="minorEastAsia" w:hAnsiTheme="minorEastAsia"/>
                <w:sz w:val="21"/>
                <w:szCs w:val="21"/>
              </w:rPr>
              <w:t>运维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提供系统运行月报、临时统计报表等文档；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如遇到异常情况将及时安排处理，并提供异常情况反馈；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配合直属单位电脑关于OA适配、应用调试及相关软件安装与支持；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省市县三级纵向系统各接入终端的软件安装及应用问题排查保障；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提供技术支持省市县三级QQ群，并对QQ群信息接收和反馈；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安排专人进行现场驻厅支持（含用户配置、部门配置、机构配置、流程管理、配合收发文起草和分发、签收等）；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提供技术支持热线，为省-市-县三级用户提供电话服务；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配合省厅办公室完成省-市-县三级和直属单位公文交换导入导出分发，接收和签收市、县应急部门交换公文，同时跟踪进度服务。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安排专人驻厅跟踪市、县用户公文签收情况，处理市、县签收过程异常，并统计市、县签收情况报表；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保障各设区（市）接入省市县三级纵向系统网络保障工作；</w:t>
            </w:r>
          </w:p>
          <w:p w:rsidR="00C36B8A" w:rsidRPr="00C36B8A" w:rsidRDefault="00C36B8A" w:rsidP="00C36B8A">
            <w:pPr>
              <w:pStyle w:val="a6"/>
              <w:numPr>
                <w:ilvl w:val="0"/>
                <w:numId w:val="1"/>
              </w:numPr>
              <w:tabs>
                <w:tab w:val="clear" w:pos="0"/>
                <w:tab w:val="left" w:pos="420"/>
              </w:tabs>
              <w:spacing w:line="420" w:lineRule="exact"/>
              <w:rPr>
                <w:rFonts w:asciiTheme="minorEastAsia" w:hAnsiTheme="minorEastAsia"/>
                <w:sz w:val="21"/>
                <w:szCs w:val="21"/>
              </w:rPr>
            </w:pPr>
            <w:r w:rsidRPr="00C36B8A">
              <w:rPr>
                <w:rFonts w:asciiTheme="minorEastAsia" w:hAnsiTheme="minorEastAsia" w:hint="eastAsia"/>
                <w:sz w:val="21"/>
                <w:szCs w:val="21"/>
              </w:rPr>
              <w:t>保障统建OA公文和签报转发或同步省市县三级纵向系统、省政府公文传输系统、省委电子公文交换系统、国家应急部OA办公平台等信息系统的数据交换服务。</w:t>
            </w:r>
          </w:p>
          <w:p w:rsidR="005A5B4A" w:rsidRPr="00C36B8A" w:rsidRDefault="00C36B8A" w:rsidP="009C6FF5">
            <w:pPr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5）日常</w:t>
            </w:r>
            <w:r w:rsidRPr="00C36B8A">
              <w:rPr>
                <w:rFonts w:asciiTheme="minorEastAsia" w:hAnsiTheme="minorEastAsia"/>
                <w:szCs w:val="21"/>
              </w:rPr>
              <w:t>培训</w:t>
            </w:r>
            <w:r w:rsidRPr="00C36B8A">
              <w:rPr>
                <w:rFonts w:asciiTheme="minorEastAsia" w:hAnsiTheme="minorEastAsia" w:hint="eastAsia"/>
                <w:szCs w:val="21"/>
              </w:rPr>
              <w:t>：</w:t>
            </w:r>
            <w:r w:rsidRPr="00C36B8A">
              <w:rPr>
                <w:rFonts w:asciiTheme="minorEastAsia" w:hAnsiTheme="minorEastAsia"/>
                <w:szCs w:val="21"/>
              </w:rPr>
              <w:t>对</w:t>
            </w:r>
            <w:r w:rsidRPr="00C36B8A">
              <w:rPr>
                <w:rFonts w:asciiTheme="minorEastAsia" w:hAnsiTheme="minorEastAsia" w:hint="eastAsia"/>
                <w:szCs w:val="21"/>
              </w:rPr>
              <w:t>省厅</w:t>
            </w:r>
            <w:r w:rsidRPr="00C36B8A">
              <w:rPr>
                <w:rFonts w:asciiTheme="minorEastAsia" w:hAnsiTheme="minorEastAsia"/>
                <w:szCs w:val="21"/>
              </w:rPr>
              <w:t>用户进行系统操作业务培训，</w:t>
            </w:r>
            <w:r w:rsidRPr="00C36B8A">
              <w:rPr>
                <w:rFonts w:asciiTheme="minorEastAsia" w:hAnsiTheme="minorEastAsia" w:hint="eastAsia"/>
                <w:szCs w:val="21"/>
              </w:rPr>
              <w:t>并</w:t>
            </w:r>
            <w:r w:rsidRPr="00C36B8A">
              <w:rPr>
                <w:rFonts w:asciiTheme="minorEastAsia" w:hAnsiTheme="minorEastAsia"/>
                <w:szCs w:val="21"/>
              </w:rPr>
              <w:t>对日常</w:t>
            </w:r>
            <w:r w:rsidRPr="00C36B8A">
              <w:rPr>
                <w:rFonts w:asciiTheme="minorEastAsia" w:hAnsiTheme="minorEastAsia" w:hint="eastAsia"/>
                <w:szCs w:val="21"/>
              </w:rPr>
              <w:t>用户</w:t>
            </w:r>
            <w:r w:rsidRPr="00C36B8A">
              <w:rPr>
                <w:rFonts w:asciiTheme="minorEastAsia" w:hAnsiTheme="minorEastAsia"/>
                <w:szCs w:val="21"/>
              </w:rPr>
              <w:t>系统操作</w:t>
            </w:r>
            <w:r w:rsidRPr="00C36B8A">
              <w:rPr>
                <w:rFonts w:asciiTheme="minorEastAsia" w:hAnsiTheme="minorEastAsia" w:hint="eastAsia"/>
                <w:szCs w:val="21"/>
              </w:rPr>
              <w:t>涉及OA业务的问题处理</w:t>
            </w:r>
            <w:r w:rsidRPr="00C36B8A">
              <w:rPr>
                <w:rFonts w:asciiTheme="minorEastAsia" w:hAnsiTheme="minorEastAsia"/>
                <w:szCs w:val="21"/>
              </w:rPr>
              <w:t>、讲解和培训</w:t>
            </w:r>
            <w:r w:rsidRPr="00C36B8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5A5B4A" w:rsidRPr="005A5B4A" w:rsidRDefault="005A5B4A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D34835" w:rsidTr="005B69DA">
        <w:tc>
          <w:tcPr>
            <w:tcW w:w="704" w:type="dxa"/>
            <w:vAlign w:val="center"/>
          </w:tcPr>
          <w:p w:rsidR="00F86727" w:rsidRPr="00D34835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835"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6662" w:type="dxa"/>
            <w:vAlign w:val="center"/>
          </w:tcPr>
          <w:p w:rsidR="00F86727" w:rsidRPr="00D34835" w:rsidRDefault="00F86727" w:rsidP="00B546BA">
            <w:pPr>
              <w:rPr>
                <w:rFonts w:asciiTheme="minorEastAsia" w:hAnsiTheme="minorEastAsia"/>
                <w:szCs w:val="21"/>
              </w:rPr>
            </w:pPr>
            <w:r w:rsidRPr="00D34835">
              <w:rPr>
                <w:rFonts w:asciiTheme="minorEastAsia" w:hAnsiTheme="minorEastAsia" w:hint="eastAsia"/>
                <w:szCs w:val="21"/>
              </w:rPr>
              <w:t>需配合纵向协同系统通过网络安全等级测评，负责完成系统测评过程中测评机构提出的</w:t>
            </w:r>
            <w:r w:rsidR="00B546BA" w:rsidRPr="00D34835">
              <w:rPr>
                <w:rFonts w:asciiTheme="minorEastAsia" w:hAnsiTheme="minorEastAsia" w:hint="eastAsia"/>
                <w:szCs w:val="21"/>
              </w:rPr>
              <w:t>系统</w:t>
            </w:r>
            <w:r w:rsidRPr="00D34835">
              <w:rPr>
                <w:rFonts w:asciiTheme="minorEastAsia" w:hAnsiTheme="minorEastAsia" w:hint="eastAsia"/>
                <w:szCs w:val="21"/>
              </w:rPr>
              <w:t>整改工作。</w:t>
            </w:r>
          </w:p>
        </w:tc>
        <w:tc>
          <w:tcPr>
            <w:tcW w:w="1134" w:type="dxa"/>
            <w:vAlign w:val="center"/>
          </w:tcPr>
          <w:p w:rsidR="00F86727" w:rsidRPr="00D34835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D34835" w:rsidTr="005B69DA">
        <w:tc>
          <w:tcPr>
            <w:tcW w:w="704" w:type="dxa"/>
            <w:vAlign w:val="center"/>
          </w:tcPr>
          <w:p w:rsidR="00F86727" w:rsidRPr="00D34835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483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62" w:type="dxa"/>
            <w:vAlign w:val="center"/>
          </w:tcPr>
          <w:p w:rsidR="00F86727" w:rsidRPr="00D34835" w:rsidRDefault="00F86727" w:rsidP="00D34835">
            <w:pPr>
              <w:rPr>
                <w:rFonts w:asciiTheme="minorEastAsia" w:hAnsiTheme="minorEastAsia"/>
                <w:spacing w:val="-2"/>
                <w:szCs w:val="21"/>
              </w:rPr>
            </w:pPr>
            <w:r w:rsidRPr="00D34835">
              <w:rPr>
                <w:rFonts w:asciiTheme="minorEastAsia" w:hAnsiTheme="minorEastAsia" w:hint="eastAsia"/>
                <w:spacing w:val="-2"/>
                <w:szCs w:val="21"/>
              </w:rPr>
              <w:t>供应商应提供办公类或</w:t>
            </w:r>
            <w:r w:rsidR="00D57C23" w:rsidRPr="00D34835">
              <w:rPr>
                <w:rFonts w:asciiTheme="minorEastAsia" w:hAnsiTheme="minorEastAsia" w:hint="eastAsia"/>
                <w:spacing w:val="-2"/>
                <w:szCs w:val="21"/>
              </w:rPr>
              <w:t>政务类</w:t>
            </w:r>
            <w:r w:rsidR="00D34835">
              <w:rPr>
                <w:rFonts w:asciiTheme="minorEastAsia" w:hAnsiTheme="minorEastAsia" w:hint="eastAsia"/>
                <w:spacing w:val="-2"/>
                <w:szCs w:val="21"/>
              </w:rPr>
              <w:t>协同应用系统</w:t>
            </w:r>
            <w:r w:rsidRPr="00D34835">
              <w:rPr>
                <w:rFonts w:asciiTheme="minorEastAsia" w:hAnsiTheme="minorEastAsia" w:hint="eastAsia"/>
                <w:spacing w:val="-2"/>
                <w:szCs w:val="21"/>
              </w:rPr>
              <w:t>相关计算机软件著作权证书</w:t>
            </w:r>
            <w:r w:rsidR="00D34835">
              <w:rPr>
                <w:rFonts w:asciiTheme="minorEastAsia" w:hAnsiTheme="minorEastAsia" w:hint="eastAsia"/>
                <w:spacing w:val="-2"/>
                <w:szCs w:val="21"/>
              </w:rPr>
              <w:t>。</w:t>
            </w:r>
            <w:r w:rsidRPr="00D34835">
              <w:rPr>
                <w:rFonts w:asciiTheme="minorEastAsia" w:hAnsiTheme="minorEastAsia" w:hint="eastAsia"/>
                <w:spacing w:val="-2"/>
                <w:szCs w:val="21"/>
              </w:rPr>
              <w:t>(提供证书复印件加盖公章,原件备查)</w:t>
            </w:r>
          </w:p>
        </w:tc>
        <w:tc>
          <w:tcPr>
            <w:tcW w:w="1134" w:type="dxa"/>
            <w:vAlign w:val="center"/>
          </w:tcPr>
          <w:p w:rsidR="00F86727" w:rsidRPr="00D34835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C36B8A" w:rsidTr="005B69DA">
        <w:tc>
          <w:tcPr>
            <w:tcW w:w="704" w:type="dxa"/>
            <w:vAlign w:val="center"/>
          </w:tcPr>
          <w:p w:rsidR="00F86727" w:rsidRPr="00C36B8A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62" w:type="dxa"/>
            <w:vAlign w:val="center"/>
          </w:tcPr>
          <w:p w:rsidR="00F86727" w:rsidRPr="00C36B8A" w:rsidRDefault="00F86727" w:rsidP="008905B8">
            <w:pPr>
              <w:rPr>
                <w:rFonts w:asciiTheme="minorEastAsia" w:hAnsiTheme="minorEastAsia"/>
                <w:spacing w:val="-2"/>
                <w:szCs w:val="21"/>
              </w:rPr>
            </w:pPr>
            <w:r w:rsidRPr="00C36B8A">
              <w:rPr>
                <w:rFonts w:asciiTheme="minorEastAsia" w:hAnsiTheme="minorEastAsia" w:hint="eastAsia"/>
                <w:spacing w:val="-2"/>
                <w:szCs w:val="21"/>
              </w:rPr>
              <w:t>交付地点：</w:t>
            </w:r>
            <w:r>
              <w:rPr>
                <w:rFonts w:asciiTheme="minorEastAsia" w:hAnsiTheme="minorEastAsia" w:hint="eastAsia"/>
                <w:spacing w:val="-2"/>
                <w:szCs w:val="21"/>
              </w:rPr>
              <w:t>福州市鼓楼区东大路73号省直东湖大院2号楼</w:t>
            </w:r>
          </w:p>
        </w:tc>
        <w:tc>
          <w:tcPr>
            <w:tcW w:w="1134" w:type="dxa"/>
            <w:vAlign w:val="center"/>
          </w:tcPr>
          <w:p w:rsidR="00F86727" w:rsidRPr="00C36B8A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C36B8A" w:rsidTr="005B69DA">
        <w:tc>
          <w:tcPr>
            <w:tcW w:w="704" w:type="dxa"/>
            <w:vAlign w:val="center"/>
          </w:tcPr>
          <w:p w:rsidR="00F86727" w:rsidRPr="00C36B8A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662" w:type="dxa"/>
            <w:vAlign w:val="center"/>
          </w:tcPr>
          <w:p w:rsidR="00F86727" w:rsidRPr="00C36B8A" w:rsidRDefault="00F86727" w:rsidP="008149A1">
            <w:pPr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pacing w:val="-2"/>
                <w:szCs w:val="21"/>
              </w:rPr>
              <w:t>交付时间：合同签订后3</w:t>
            </w:r>
            <w:r w:rsidR="008149A1">
              <w:rPr>
                <w:rFonts w:asciiTheme="minorEastAsia" w:hAnsiTheme="minorEastAsia" w:hint="eastAsia"/>
                <w:spacing w:val="-2"/>
                <w:szCs w:val="21"/>
              </w:rPr>
              <w:t>个工作日</w:t>
            </w:r>
            <w:r w:rsidRPr="00C36B8A">
              <w:rPr>
                <w:rFonts w:asciiTheme="minorEastAsia" w:hAnsiTheme="minorEastAsia" w:hint="eastAsia"/>
                <w:spacing w:val="-2"/>
                <w:szCs w:val="21"/>
              </w:rPr>
              <w:t>内提供服务。</w:t>
            </w:r>
          </w:p>
        </w:tc>
        <w:tc>
          <w:tcPr>
            <w:tcW w:w="1134" w:type="dxa"/>
            <w:vAlign w:val="center"/>
          </w:tcPr>
          <w:p w:rsidR="00F86727" w:rsidRPr="00C36B8A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C36B8A" w:rsidTr="005B69DA">
        <w:tc>
          <w:tcPr>
            <w:tcW w:w="704" w:type="dxa"/>
            <w:vAlign w:val="center"/>
          </w:tcPr>
          <w:p w:rsidR="00F86727" w:rsidRPr="00C36B8A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662" w:type="dxa"/>
            <w:vAlign w:val="center"/>
          </w:tcPr>
          <w:p w:rsidR="00F86727" w:rsidRPr="00C36B8A" w:rsidRDefault="00F86727" w:rsidP="00C36B8A">
            <w:pPr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服务</w:t>
            </w:r>
            <w:r>
              <w:rPr>
                <w:rFonts w:asciiTheme="minorEastAsia" w:hAnsiTheme="minorEastAsia" w:hint="eastAsia"/>
                <w:szCs w:val="21"/>
              </w:rPr>
              <w:t>期限</w:t>
            </w:r>
            <w:r w:rsidRPr="00C36B8A">
              <w:rPr>
                <w:rFonts w:asciiTheme="minorEastAsia" w:hAnsiTheme="minorEastAsia" w:hint="eastAsia"/>
                <w:szCs w:val="21"/>
              </w:rPr>
              <w:t>：该项目服务期为1年。</w:t>
            </w:r>
          </w:p>
        </w:tc>
        <w:tc>
          <w:tcPr>
            <w:tcW w:w="1134" w:type="dxa"/>
            <w:vAlign w:val="center"/>
          </w:tcPr>
          <w:p w:rsidR="00F86727" w:rsidRPr="00C36B8A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C36B8A" w:rsidTr="005B69DA">
        <w:tc>
          <w:tcPr>
            <w:tcW w:w="704" w:type="dxa"/>
            <w:vAlign w:val="center"/>
          </w:tcPr>
          <w:p w:rsidR="00F86727" w:rsidRPr="00C36B8A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 w:rsidR="00F86727" w:rsidRPr="00C36B8A" w:rsidRDefault="00F86727" w:rsidP="00FC46B4">
            <w:pPr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pacing w:val="-2"/>
                <w:szCs w:val="21"/>
              </w:rPr>
              <w:t>验收方式：服务期满一年，按签订合同为准进行验收。</w:t>
            </w:r>
          </w:p>
        </w:tc>
        <w:tc>
          <w:tcPr>
            <w:tcW w:w="1134" w:type="dxa"/>
            <w:vAlign w:val="center"/>
          </w:tcPr>
          <w:p w:rsidR="00F86727" w:rsidRPr="00C36B8A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86727" w:rsidRPr="00C36B8A" w:rsidTr="005B69DA">
        <w:tc>
          <w:tcPr>
            <w:tcW w:w="704" w:type="dxa"/>
            <w:vAlign w:val="center"/>
          </w:tcPr>
          <w:p w:rsidR="00F86727" w:rsidRPr="00C36B8A" w:rsidRDefault="00F86727" w:rsidP="005B69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662" w:type="dxa"/>
            <w:vAlign w:val="center"/>
          </w:tcPr>
          <w:p w:rsidR="00F86727" w:rsidRPr="00C36B8A" w:rsidRDefault="00F86727" w:rsidP="00B546BA">
            <w:pPr>
              <w:rPr>
                <w:rFonts w:asciiTheme="minorEastAsia" w:hAnsiTheme="minorEastAsia"/>
                <w:szCs w:val="21"/>
              </w:rPr>
            </w:pPr>
            <w:r w:rsidRPr="00C36B8A">
              <w:rPr>
                <w:rFonts w:asciiTheme="minorEastAsia" w:hAnsiTheme="minorEastAsia" w:hint="eastAsia"/>
                <w:szCs w:val="21"/>
              </w:rPr>
              <w:t>付款方式：</w:t>
            </w:r>
            <w:r w:rsidRPr="00C36B8A">
              <w:rPr>
                <w:rFonts w:asciiTheme="minorEastAsia" w:hAnsiTheme="minorEastAsia" w:cs="宋体"/>
                <w:kern w:val="0"/>
                <w:szCs w:val="21"/>
              </w:rPr>
              <w:t>合同签订生效之日起</w:t>
            </w:r>
            <w:r w:rsidRPr="00C36B8A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  <w:r w:rsidRPr="00C36B8A">
              <w:rPr>
                <w:rFonts w:asciiTheme="minorEastAsia" w:hAnsiTheme="minorEastAsia" w:cs="宋体"/>
                <w:kern w:val="0"/>
                <w:szCs w:val="21"/>
              </w:rPr>
              <w:t>日内采购人预付合同总额的</w:t>
            </w:r>
            <w:r w:rsidRPr="00C36B8A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  <w:r w:rsidRPr="00C36B8A">
              <w:rPr>
                <w:rFonts w:asciiTheme="minorEastAsia" w:hAnsiTheme="minorEastAsia" w:cs="宋体"/>
                <w:kern w:val="0"/>
                <w:szCs w:val="21"/>
              </w:rPr>
              <w:t>%合同款，成交人开具等额发票；</w:t>
            </w:r>
            <w:r w:rsidRPr="00C36B8A">
              <w:rPr>
                <w:rFonts w:asciiTheme="minorEastAsia" w:hAnsiTheme="minorEastAsia" w:hint="eastAsia"/>
                <w:spacing w:val="-2"/>
                <w:szCs w:val="21"/>
              </w:rPr>
              <w:t>运维保障服务期</w:t>
            </w:r>
            <w:r w:rsidR="00B546BA">
              <w:rPr>
                <w:rFonts w:asciiTheme="minorEastAsia" w:hAnsiTheme="minorEastAsia" w:hint="eastAsia"/>
                <w:spacing w:val="-2"/>
                <w:szCs w:val="21"/>
              </w:rPr>
              <w:t>满</w:t>
            </w:r>
            <w:r w:rsidRPr="00C36B8A">
              <w:rPr>
                <w:rFonts w:asciiTheme="minorEastAsia" w:hAnsiTheme="minorEastAsia" w:cs="宋体" w:hint="eastAsia"/>
                <w:kern w:val="0"/>
                <w:szCs w:val="21"/>
              </w:rPr>
              <w:t>一年</w:t>
            </w:r>
            <w:r w:rsidRPr="00C36B8A">
              <w:rPr>
                <w:rFonts w:asciiTheme="minorEastAsia" w:hAnsiTheme="minorEastAsia" w:cs="宋体"/>
                <w:kern w:val="0"/>
                <w:szCs w:val="21"/>
              </w:rPr>
              <w:t>后</w:t>
            </w:r>
            <w:r w:rsidRPr="00C36B8A">
              <w:rPr>
                <w:rFonts w:asciiTheme="minorEastAsia" w:hAnsiTheme="minorEastAsia" w:cs="宋体" w:hint="eastAsia"/>
                <w:kern w:val="0"/>
                <w:szCs w:val="21"/>
              </w:rPr>
              <w:t>并通过验收后，30</w:t>
            </w:r>
            <w:r w:rsidRPr="00C36B8A">
              <w:rPr>
                <w:rFonts w:asciiTheme="minorEastAsia" w:hAnsiTheme="minorEastAsia" w:cs="宋体"/>
                <w:kern w:val="0"/>
                <w:szCs w:val="21"/>
              </w:rPr>
              <w:t>日内采购人支付合同总额的</w:t>
            </w:r>
            <w:r w:rsidRPr="00C36B8A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  <w:r w:rsidRPr="00C36B8A">
              <w:rPr>
                <w:rFonts w:asciiTheme="minorEastAsia" w:hAnsiTheme="minorEastAsia" w:cs="宋体"/>
                <w:kern w:val="0"/>
                <w:szCs w:val="21"/>
              </w:rPr>
              <w:t>%合同款，成交人开具等额发票</w:t>
            </w:r>
            <w:r w:rsidR="00B546BA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F86727" w:rsidRPr="00C36B8A" w:rsidRDefault="00F86727" w:rsidP="005B69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437DA" w:rsidRPr="00B546BA" w:rsidRDefault="005A5B4A" w:rsidP="00B546BA">
      <w:pPr>
        <w:jc w:val="left"/>
        <w:rPr>
          <w:b/>
          <w:sz w:val="28"/>
          <w:szCs w:val="28"/>
        </w:rPr>
      </w:pPr>
      <w:r w:rsidRPr="005A5B4A">
        <w:rPr>
          <w:rFonts w:hint="eastAsia"/>
          <w:b/>
          <w:sz w:val="28"/>
          <w:szCs w:val="28"/>
        </w:rPr>
        <w:t>注：供应商应对以上招标要求进行仔细应答，需全部无偏离，才能视为有效投标。（</w:t>
      </w:r>
      <w:r>
        <w:rPr>
          <w:rFonts w:hint="eastAsia"/>
          <w:b/>
          <w:sz w:val="28"/>
          <w:szCs w:val="28"/>
        </w:rPr>
        <w:t>上述要求提供的投标材料和</w:t>
      </w:r>
      <w:r w:rsidRPr="005A5B4A">
        <w:rPr>
          <w:rFonts w:hint="eastAsia"/>
          <w:b/>
          <w:sz w:val="28"/>
          <w:szCs w:val="28"/>
        </w:rPr>
        <w:t>此应答</w:t>
      </w:r>
      <w:r>
        <w:rPr>
          <w:rFonts w:hint="eastAsia"/>
          <w:b/>
          <w:sz w:val="28"/>
          <w:szCs w:val="28"/>
        </w:rPr>
        <w:t>表</w:t>
      </w:r>
      <w:r w:rsidRPr="005A5B4A">
        <w:rPr>
          <w:rFonts w:hint="eastAsia"/>
          <w:b/>
          <w:sz w:val="28"/>
          <w:szCs w:val="28"/>
        </w:rPr>
        <w:t>应加盖单位公章做为投标组成文件）</w:t>
      </w:r>
    </w:p>
    <w:sectPr w:rsidR="004437DA" w:rsidRPr="00B546BA" w:rsidSect="004437DA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D3" w:rsidRDefault="001835D3" w:rsidP="00FC339E">
      <w:pPr>
        <w:spacing w:after="0"/>
      </w:pPr>
      <w:r>
        <w:separator/>
      </w:r>
    </w:p>
  </w:endnote>
  <w:endnote w:type="continuationSeparator" w:id="0">
    <w:p w:rsidR="001835D3" w:rsidRDefault="001835D3" w:rsidP="00FC33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D3" w:rsidRDefault="001835D3" w:rsidP="00FC339E">
      <w:pPr>
        <w:spacing w:after="0"/>
      </w:pPr>
      <w:r>
        <w:separator/>
      </w:r>
    </w:p>
  </w:footnote>
  <w:footnote w:type="continuationSeparator" w:id="0">
    <w:p w:rsidR="001835D3" w:rsidRDefault="001835D3" w:rsidP="00FC339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2F433B"/>
    <w:multiLevelType w:val="singleLevel"/>
    <w:tmpl w:val="852F433B"/>
    <w:lvl w:ilvl="0">
      <w:start w:val="1"/>
      <w:numFmt w:val="bullet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7DA"/>
    <w:rsid w:val="00094CC1"/>
    <w:rsid w:val="00112CC7"/>
    <w:rsid w:val="001339B3"/>
    <w:rsid w:val="001835D3"/>
    <w:rsid w:val="001A589C"/>
    <w:rsid w:val="00251A60"/>
    <w:rsid w:val="004437DA"/>
    <w:rsid w:val="00464EE4"/>
    <w:rsid w:val="00482909"/>
    <w:rsid w:val="004A0F7A"/>
    <w:rsid w:val="0050290B"/>
    <w:rsid w:val="00582DDC"/>
    <w:rsid w:val="005A5B4A"/>
    <w:rsid w:val="005A5BC7"/>
    <w:rsid w:val="005D6D96"/>
    <w:rsid w:val="00603744"/>
    <w:rsid w:val="006325D9"/>
    <w:rsid w:val="0066176C"/>
    <w:rsid w:val="006A4E7F"/>
    <w:rsid w:val="006C1E44"/>
    <w:rsid w:val="006C5E9D"/>
    <w:rsid w:val="007A0E9F"/>
    <w:rsid w:val="007B5EF1"/>
    <w:rsid w:val="007F0180"/>
    <w:rsid w:val="008149A1"/>
    <w:rsid w:val="00855469"/>
    <w:rsid w:val="008A27DC"/>
    <w:rsid w:val="009E7327"/>
    <w:rsid w:val="00A628DE"/>
    <w:rsid w:val="00A80F57"/>
    <w:rsid w:val="00AD51CA"/>
    <w:rsid w:val="00B546BA"/>
    <w:rsid w:val="00B730E4"/>
    <w:rsid w:val="00B82D22"/>
    <w:rsid w:val="00BF708B"/>
    <w:rsid w:val="00C36B8A"/>
    <w:rsid w:val="00C43FBF"/>
    <w:rsid w:val="00D342C7"/>
    <w:rsid w:val="00D34835"/>
    <w:rsid w:val="00D57C23"/>
    <w:rsid w:val="00D87B88"/>
    <w:rsid w:val="00DB57E9"/>
    <w:rsid w:val="00DE5F2A"/>
    <w:rsid w:val="00EC2D87"/>
    <w:rsid w:val="00F86727"/>
    <w:rsid w:val="00FC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37DA"/>
    <w:rPr>
      <w:b/>
    </w:rPr>
  </w:style>
  <w:style w:type="table" w:styleId="a4">
    <w:name w:val="Table Grid"/>
    <w:basedOn w:val="a1"/>
    <w:uiPriority w:val="59"/>
    <w:rsid w:val="004437D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C3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339E"/>
    <w:rPr>
      <w:sz w:val="18"/>
      <w:szCs w:val="18"/>
    </w:rPr>
  </w:style>
  <w:style w:type="paragraph" w:styleId="a6">
    <w:name w:val="footer"/>
    <w:basedOn w:val="a"/>
    <w:link w:val="Char0"/>
    <w:unhideWhenUsed/>
    <w:qFormat/>
    <w:rsid w:val="00FC3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qFormat/>
    <w:rsid w:val="00FC33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2023-06-29T08:20:00Z</dcterms:created>
  <dcterms:modified xsi:type="dcterms:W3CDTF">2023-06-30T08:25:00Z</dcterms:modified>
</cp:coreProperties>
</file>