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公开招标文件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w:t>
      </w:r>
      <w:bookmarkStart w:id="0" w:name="_GoBack"/>
      <w:r>
        <w:rPr>
          <w:rFonts w:hint="eastAsia" w:ascii="宋体" w:hAnsi="宋体" w:eastAsia="宋体" w:cs="宋体"/>
          <w:b/>
          <w:bCs/>
          <w:color w:val="auto"/>
          <w:sz w:val="24"/>
          <w:szCs w:val="24"/>
        </w:rPr>
        <w:t>福建省2023年航空应急救援直升机租赁政府采购服务项目</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w:t>
      </w:r>
      <w:r>
        <w:rPr>
          <w:rFonts w:hint="eastAsia" w:ascii="宋体" w:hAnsi="宋体" w:eastAsia="宋体" w:cs="宋体"/>
          <w:b/>
          <w:bCs/>
          <w:color w:val="auto"/>
          <w:sz w:val="24"/>
          <w:szCs w:val="24"/>
        </w:rPr>
        <w:t>CGXM-2023-350001-12355[2023]07320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w:t>
      </w:r>
      <w:r>
        <w:rPr>
          <w:rFonts w:hint="eastAsia" w:ascii="宋体" w:hAnsi="宋体" w:eastAsia="宋体" w:cs="宋体"/>
          <w:b/>
          <w:bCs/>
          <w:color w:val="auto"/>
          <w:sz w:val="24"/>
          <w:szCs w:val="24"/>
        </w:rPr>
        <w:t>[350001]CXGC[GK]2023009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采购人：</w:t>
      </w:r>
      <w:r>
        <w:rPr>
          <w:rFonts w:hint="eastAsia" w:ascii="宋体" w:hAnsi="宋体" w:eastAsia="宋体" w:cs="宋体"/>
          <w:b/>
          <w:bCs/>
          <w:color w:val="auto"/>
          <w:sz w:val="24"/>
          <w:szCs w:val="24"/>
        </w:rPr>
        <w:t>福建省航空护林总站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代理机构：</w:t>
      </w:r>
      <w:r>
        <w:rPr>
          <w:rFonts w:hint="eastAsia" w:ascii="宋体" w:hAnsi="宋体" w:eastAsia="宋体" w:cs="宋体"/>
          <w:b/>
          <w:bCs/>
          <w:color w:val="auto"/>
          <w:sz w:val="24"/>
          <w:szCs w:val="24"/>
        </w:rPr>
        <w:t>福建灿鑫工程管理有限公司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编制时间：</w:t>
      </w:r>
      <w:r>
        <w:rPr>
          <w:rFonts w:hint="eastAsia" w:ascii="宋体" w:hAnsi="宋体" w:eastAsia="宋体" w:cs="宋体"/>
          <w:b/>
          <w:bCs/>
          <w:i w:val="0"/>
          <w:iCs w:val="0"/>
          <w:caps w:val="0"/>
          <w:color w:val="auto"/>
          <w:spacing w:val="0"/>
          <w:sz w:val="24"/>
          <w:szCs w:val="24"/>
          <w:shd w:val="clear" w:fill="FFFFFF"/>
        </w:rPr>
        <w:t>2023年07月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shd w:val="clear" w:fill="FFFFFF"/>
        </w:rPr>
        <w:sectPr>
          <w:pgSz w:w="11906" w:h="16838"/>
          <w:pgMar w:top="1440" w:right="1080" w:bottom="1440" w:left="108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第一章 投标邀请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福建灿鑫工程管理有限公司 采用公开招标方式组织 福建省2023年航空应急救援直升机租赁政府采购服务项目 （以下简称：“本项目”）的政府采购活动，现邀请供应商参加投标。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1、备案编号：</w:t>
      </w:r>
      <w:r>
        <w:rPr>
          <w:rFonts w:hint="eastAsia" w:ascii="宋体" w:hAnsi="宋体" w:eastAsia="宋体" w:cs="宋体"/>
          <w:b/>
          <w:bCs/>
          <w:i w:val="0"/>
          <w:iCs w:val="0"/>
          <w:caps w:val="0"/>
          <w:color w:val="auto"/>
          <w:spacing w:val="0"/>
          <w:sz w:val="24"/>
          <w:szCs w:val="24"/>
          <w:shd w:val="clear" w:fill="FFFFFF"/>
        </w:rPr>
        <w:t>CGXM-2023-350001-12355[2023]07320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2、项目编号：</w:t>
      </w:r>
      <w:r>
        <w:rPr>
          <w:rFonts w:hint="eastAsia" w:ascii="宋体" w:hAnsi="宋体" w:eastAsia="宋体" w:cs="宋体"/>
          <w:b/>
          <w:bCs/>
          <w:i w:val="0"/>
          <w:iCs w:val="0"/>
          <w:caps w:val="0"/>
          <w:color w:val="auto"/>
          <w:spacing w:val="0"/>
          <w:sz w:val="24"/>
          <w:szCs w:val="24"/>
          <w:shd w:val="clear" w:fill="FFFFFF"/>
        </w:rPr>
        <w:t>[350001]CXGC[GK]2023009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3、预算金额、最高限价：详见《采购标的一览表》。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4、招标内容及要求：详见《采购标的一览表》及招标文件第五章。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5、需要落实的政府采购政策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进口产品：不适用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节能产品：不适用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环境标志产品：不适用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信息安全产品：不适用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促进中小企业发展的相关政策：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采购包1：不专门面向中小企业采购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6、投标人的资格要求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6.1法定条件：符合政府采购法第二十二条第一款规定的条件。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6.2特定条件：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9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34"/>
        <w:gridCol w:w="5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56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3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具备履行合同所必需设备和专业技术能力专项证明材料</w:t>
            </w:r>
          </w:p>
        </w:tc>
        <w:tc>
          <w:tcPr>
            <w:tcW w:w="56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是指提交“具备履行合同所必须设备和专业技术能力的书面声明函”。</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6.3是否接受联合体投标：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采购包1：不接受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※根据上述资格要求，电子投标文件中应提交的“投标人的资格及资信证明文件”详见招标文件第四章。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7、招标文件的获取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7.1、招标文件获取期限：详见招标公告或更正公告，若不一致，以更正公告为准。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7.3、获取地点及方式：注册账号后，通过福建省政府采购网上公开信息系统以下载方式获取。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7.4、招标文件售价：0元。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8、投标截止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8.1、投标截止时间：详见招标公告或更正公告，若不一致，以更正公告为准。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9、开标时间及地点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详见招标公告或更正公告，若不一致，以更正公告为准。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10、公告期限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10.1、招标公告的公告期限：自财政部和福建省财政厅指定的政府采购信息发布媒体最先发布公告之日起5个工作日。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10.2、招标文件公告期限：招标文件随同招标公告一并发布，其公告期限与招标公告的公告期限保持一致。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11、采购人：</w:t>
      </w:r>
      <w:r>
        <w:rPr>
          <w:rFonts w:hint="eastAsia" w:ascii="宋体" w:hAnsi="宋体" w:eastAsia="宋体" w:cs="宋体"/>
          <w:b/>
          <w:bCs/>
          <w:i w:val="0"/>
          <w:iCs w:val="0"/>
          <w:caps w:val="0"/>
          <w:color w:val="auto"/>
          <w:spacing w:val="0"/>
          <w:sz w:val="24"/>
          <w:szCs w:val="24"/>
          <w:shd w:val="clear" w:fill="FFFFFF"/>
        </w:rPr>
        <w:t>福建省航空护林总站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 福州市冶山路10号省林业局行政楼314室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邮编： 350003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卢奇峰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 0591-87856631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12、代理机构：</w:t>
      </w:r>
      <w:r>
        <w:rPr>
          <w:rFonts w:hint="eastAsia" w:ascii="宋体" w:hAnsi="宋体" w:eastAsia="宋体" w:cs="宋体"/>
          <w:b/>
          <w:bCs/>
          <w:i w:val="0"/>
          <w:iCs w:val="0"/>
          <w:caps w:val="0"/>
          <w:color w:val="auto"/>
          <w:spacing w:val="0"/>
          <w:sz w:val="24"/>
          <w:szCs w:val="24"/>
          <w:shd w:val="clear" w:fill="FFFFFF"/>
        </w:rPr>
        <w:t>福建灿鑫工程管理有限公司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 福建省福州市仓山区金山街道闽江大道260号福州红星国际1#楼写字楼2层05-10室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邮编： 350028</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杨斌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 0591-87277297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附1：账户信息</w:t>
      </w:r>
    </w:p>
    <w:tbl>
      <w:tblPr>
        <w:tblStyle w:val="11"/>
        <w:tblW w:w="9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开户名称： 福建灿鑫工程管理有限公司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1、投标人应认真核对账户信息，将投标保证金汇入以上账户，并自行承担因汇错投标保证金而产生的一切后果。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2、投标人在转账或电汇的凭证上应按照以下格式注明，以便核对：“（项目编号：***）的投标保证金”。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附2：采购标的一览表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采购包预算金额（元）: 9,060,000.00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采购包最高限价（元）: 9,060,000.00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采购包保证金金额（元）: 0.00</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98"/>
        <w:gridCol w:w="1997"/>
        <w:gridCol w:w="999"/>
        <w:gridCol w:w="1997"/>
        <w:gridCol w:w="999"/>
        <w:gridCol w:w="1997"/>
        <w:gridCol w:w="9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标的名称</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标的金额 （元）</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所属行业</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7"/>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highlight w:val="none"/>
                <w:lang w:val="en-US" w:eastAsia="zh-CN"/>
              </w:rPr>
              <w:t>通用航空服务</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1.00</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9,060,000.00</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架</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7"/>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default" w:ascii="宋体" w:hAnsi="宋体" w:eastAsia="宋体" w:cs="宋体"/>
                <w:kern w:val="0"/>
                <w:sz w:val="24"/>
                <w:szCs w:val="24"/>
                <w:highlight w:val="none"/>
                <w:lang w:val="en-US" w:eastAsia="zh-CN" w:bidi="ar"/>
              </w:rPr>
              <w:t>交通运输业</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一、投标人须知前附表1</w:t>
      </w:r>
    </w:p>
    <w:tbl>
      <w:tblPr>
        <w:tblStyle w:val="11"/>
        <w:tblW w:w="9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80"/>
        <w:gridCol w:w="840"/>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序号</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（第三章）</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6.1</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是否组织现场考察或召开开标前答疑会：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10.4</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投标文件的份数：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（1）可读介质（光盘或U盘） 0 份：投标人应将其上传至福建省政府采购网上公开信息系统的电子投标文件在该可读介质中另存 0 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10.7-（1）</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是否允许中标人将本项目的非主体、非关键性工作进行分包：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10.8-（1）</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12.1</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确定中标候选人名单：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w:t>
            </w: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12.2</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本项目中标人的确定（以采购包为单位）：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 采购人应在政府采购招投标管理办法规定的时限内确定中标人。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（2）若出现中标候选人并列情形，则按照下列方式确定中标人：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①招标文件规定的方式：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②若本款第①点规定方式为“无”，则按照下列方式确定：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③若本款第①、②点规定方式均为“无”，则按照下列方式确定：随机抽取。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（3）本项目确定的中标人家数：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13.2</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15.1-（2）</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15.4</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招标文件的质疑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（1）潜在投标人可在质疑时效期间内对招标文件以书面形式提出质疑。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（2）质疑时效期间：应在依法获取招标文件之日起7个工作日内向 福建灿鑫工程管理有限公司 提出，依法获取招标文件的时间以福建省政府采购网上公开信息系统记载的为准。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16.1</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监督管理部门： 福建省财政厅政府采购监督管理办公室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18.1</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财政部和福建省财政厅指定的政府采购信息发布媒体（以下简称：“指定媒体”）：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（1）中国政府采购网，网址www.ccgp.gov.cn。</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（2）中国政府采购网福建分网（福建省政府采购网），网址zfcg.czt.fujian.gov.cn。</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19</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(1)本项目代理服务费：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本项目收取代理服务费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代理服务费用收取对象：中标/成交供应商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代理服务费收费标准：本项目的招标代理服务费由中标人支付。（1）招标代理服务费收取标准： ①以中标通知书规定的中标总金额作为收费的计算基数。 ②0（万元）-100(万元)收费费率标准：1.5%。③100（万元）-500(万元)收费费率标准：0.8%，④500（万元）-1000（万元）收费费率标准：0.45%，招标代理服务费按差额定率累进法计算，该费用不得含入投标总价中，各个合同包投标人在投标时应特别予以注意。 （2）招标代理服务费收取方式：中标人应在领取中标通知书的同时按规定的标准一次性向采购代理机构缴清招标代理服务费。 招标代理服务费收费以银行转账、电汇、汇票等非现金付款方式支付。（3）招标代理服务费缴交银行账户： 开户名：福建灿鑫工程管理有限公司 开户行：中国建设银行股份有限公司福州南江滨支行 账号：35050188630000000092</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19.1本项目采购公告中各个采购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19.2.1投标人投标文件中承诺的交货期、付款方式、售后服务必须满足招标文件要求，若投标人的承诺不满足招标文件要求或未在投标文件中作出承诺的将被视为未实质性响应招标文件要求，其投标无效。 19.2.2无效投标：以下为可能导致无效投标的条款，具体内容详见招标文件各章节，请各投标人认真查看对照。 （1）投标报价不符合投标人须知前附表第12项号19.1条款规定的。 （2）出现“评标方法和标准”无效投标规定的。 （3）出现第三章《投标人须知》无效投标规定的。 （4）出现第四章《资格审查与评标》无效投标规定的。 （5）出现第五章《招标内容及要求》中“★”标示的内容为负偏离的。 （6）出现第五章《招标内容及要求》无效投标规定的。 （7）明显不符合技术和服务要求的为无效响应。 （8）内容不全或关键字迹模糊、无法辨认的为无效响应。 19.3投标人必须对其投标文件中提供各种资料、说明的真实性负责。在评标过程中，如有发现投标人有为谋取中标而提供虚假资料欺骗采购人和评委的行为，将 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 19.4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19.5中标候选人并列情形(注：本招标文件中其他有出现中标候选人并列情形与此处不一致，以此处为准)。 19.5.1本项目若出现中标候选人并列情形，按如下规定执行：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 19.6质疑与投诉 19.6.1质疑 19.6.1.1根据《政府采购质疑和投诉办法》(财政部令第94号)第十条规定，供 应商认为采购文件、采购过程、中标或者成交结果使自己的权益受到损害的，可以在知道或者应知其权益受到损害之日起7个工作日内，以书面形式向采购人、采购代 理机构提出质疑。 根据《中华人民共和国政府采购法实施条例》第五十三条规定，政府采购法第五十二条规定的供 应商应知其权益受到损害之日，是指： (1)对可以质疑的采购文件提出质疑的，为收到采购文件之日或者采购文件公告期限届满之日； (2)对采购过程提出质疑的，为各采购程序环节结束之日； (3)对中标结果提出质疑的，为中标结果公告期限届满之日。 19.6.1.2质疑函原件应采用下列方式提交：书面形式。 19.6.1.3接收质疑函的方式、联系部门、联系电话和通讯地址 (1)接收质疑函的方式：现场方式； (2)接收质疑函的联系部门：办公室； (3)接收质疑函的联系电话：0591-87277297； (4)接收质疑函的通讯地址：福州市仓山区金山街道闽江大道260号福州红星国际1楼写字楼2层05-10室福建灿鑫工程管理有限公司。 19.6.2投诉 19.6.2.1根据《政府采购质疑和投诉办法》(财政部令第94号)第十八条规定，“投诉人投诉时,应当提交投诉书和必要的证明材料，并按照被投诉采购人、采购代 理机构和与投诉事项有关的供 应商数量提供投诉书的副本”。 根据《政府采购质疑和投诉办法》(财政部令第94号)第二十条规定，“供应商投诉的事项不得超出已质疑事项的范围，但基于质疑答复内容提出的投诉事项除外。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备注</w:t>
            </w:r>
          </w:p>
        </w:tc>
        <w:tc>
          <w:tcPr>
            <w:tcW w:w="8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二、投标人须知前附表2</w:t>
      </w:r>
    </w:p>
    <w:tbl>
      <w:tblPr>
        <w:tblStyle w:val="11"/>
        <w:tblW w:w="9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80"/>
        <w:gridCol w:w="9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序号</w:t>
            </w:r>
          </w:p>
        </w:tc>
        <w:tc>
          <w:tcPr>
            <w:tcW w:w="9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w:t>
            </w:r>
          </w:p>
        </w:tc>
        <w:tc>
          <w:tcPr>
            <w:tcW w:w="9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（1）电子招标投标活动的专门规定适用本项目电子招标投标活动。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（2）将招标文件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的内容修正为下列内容：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i w:val="0"/>
                <w:iCs w:val="0"/>
                <w:caps w:val="0"/>
                <w:color w:val="auto"/>
                <w:spacing w:val="0"/>
                <w:kern w:val="0"/>
                <w:sz w:val="24"/>
                <w:szCs w:val="24"/>
                <w:lang w:val="en-US" w:eastAsia="zh-CN" w:bidi="ar"/>
              </w:rPr>
              <w:t>后适用本项目的电子招标投标活动。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（3）将下列内容增列为招标文件的组成部分（以下简称：“增列内容”）适用本项目的电子招标投标活动，若增列内容与招标文件其他章节内容有冲突，应以增列内容为准：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①电子招标投标活动的具体操作流程以福建省政府采购网上公开信息系统设定的为准。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②关于电子投标文件：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a.投标人应按照福建省政府采购网上公开信息系统设定的评审节点编制电子投标文件，否则资格审查小组、评标委员会将按照不利于投标人的内容进行认定。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③关于证明材料或资料：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④关于“全称”、“投标人代表签字”及“加盖单位公章”：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a.在电子投标文件中，涉及“全称”和“投标人代表签字”的内容可使用打字录入方式完成。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b.在电子投标文件中，涉及“加盖单位公章”的内容应使用投标人的CA证书完成，否则投标无效。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c.在电子投标文件中，若投标人按照本增列内容第④点第b项规定加盖其单位公章，则出现无全称、或投标人代表未签字等情形，不视为投标无效。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⑤关于投标人的CA证书：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a.投标人的CA证书应在系统规定时间内使用CA证书进行电子投标文件的解密操作，逾期未解密的视为放弃投标。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b.投标人的CA证书可采用信封（包括但不限于：信封、档案袋、文件袋等）作为外包装进行单独包装。外包装密封、不密封皆可。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c.投标人的CA证书或外包装应标记“项目名称、项目编号、投标人的全称”等内容，以方便识别、使用。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d.投标人的CA证书应能正常、有效使用，否则产生不利后果由投标人承担责任。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⑥关于投标截止时间过后</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a.未按招标文件规定提交投标保证金的，其投标将按无效投标处理。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b.有下列情形之一的，其投标无效,其保证金不予退还或通过投标保函进行索赔：</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b1不同投标人的电子投标文件具有相同内部识别码；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b2不同投标人的投标保证金从同一单位或个人的账户转出；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b3投标人的投标保证金同一采购包下有其他投标人提交的投标保证金；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b4不同投标人存在串通投标的其他情形。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⑧其他：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第三章 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一、总则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1、适用范围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1.1适用于招标文件载明项目的政府采购活动（以下简称：“本次采购活动”）。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2、定义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2.1“采购标的”指招标文件载明的需要采购的货物或服务。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2.2“潜在投标人”指按照招标文件第一章第7条规定获取招标文件且有意向参加本项目投标的供应商。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2.3“投标人”指按照招标文件第一章第7条规定获取招标文件并参加本项目投标的供应商。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2.4“单位负责人”指单位法定代表人或法律、法规规定代表单位行使职权的主要负责人。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3、合格投标人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3.1一般规定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（2）投标人的资格要求：详见招标文件第一章。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3.2若本项目接受联合体投标且投标人为联合体，则联合体各方应遵守本章第3.1条规定，同时还应遵守下列规定：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（1）联合体各方应提交联合体协议，联合体协议应符合招标文件规定。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（2）联合体各方不得再单独参加或与其他供应商另外组成联合体参加同一合同项下的投标。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（3）联合体各方应共同与采购人签订政府采购合同，就政府采购合同约定的事项对采购人承担连带责任。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（5）联合体一方放弃中标的，视为联合体整体放弃中标，联合体各方承担连带责任。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（6）如本项目不接受联合体投标而投标人为联合体的，或者本项目接受联合体投标但投标人组成的联合体不符合本章第3.2条规定的，投标无效。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4、投标费用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5.1招标文件由下述部分组成：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（2）投标人须知前附表（表1、2）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（3）投标人须知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（4）资格审查与评标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（5）招标内容及要求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（6）政府采购合同（参考文本）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（7）电子投标文件格式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（8）按照招标文件规定作为招标文件组成部分的其他内容（若有）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5.2招标文件的澄清或修改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 福建灿鑫工程管理有限公司 可对已发出的招标文件进行必要的澄清或修改，但不得对招标文件载明的采购标的和投标人的资格要求进行改变。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（2）除本章第5.2条第（3）款规定情形外，澄清或修改的内容可能影响电子投标文件编制的， 福建灿鑫工程管理有限公司 将在投标截止时间至少15个日历日前，在招标文件载明的指定媒体以更正公告的形式发布澄清或修改的内容。不足15个日历日的， 福建灿鑫工程管理有限公司 将顺延投标截止时间及开标时间， 福建灿鑫工程管理有限公司 和投标人受原投标截止时间及开标时间制约的所有权利和义务均延长至新的投标截止时间及开标时间。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（3）澄清或修改的内容可能改变招标文件载明的采购标的和投标人的资格要求的，本次采购活动结束， 福建灿鑫工程管理有限公司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6、现场考察或开标前答疑会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6.1是否组织现场考察或召开开标前答疑会：详见招标文件第二章。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7、更正公告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7.1若 福建灿鑫工程管理有限公司 发布更正公告，则更正公告及其所发布的内容或信息（包括但不限于：招标文件的澄清或修改、现场考察或答疑会的有关事宜等）作为招标文件组成部分，对投标人具有约束力。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7.2更正公告作为 福建灿鑫工程管理有限公司 通知所有潜在投标人的书面形式。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8、终止公告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8.1若出现因重大变故导致采购任务取消情形， 福建灿鑫工程管理有限公司 可终止招标并发布终止公告。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8.2终止公告作为 福建灿鑫工程管理有限公司 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9.1投标人可对招标文件载明的全部或部分采购包进行投标。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9.2投标人应对同一个采购包内的所有内容进行完整投标，否则投标无效。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9.3投标人代表只能接受一个投标人的授权参加投标，否则投标无效。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9.4单位负责人为同一人或存在直接控股、管理关系的不同供应商，不得同时参加同一合同项下的投标，否则投标无效。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9.7有下列情形之一的，视为投标人串通投标，其投标无效：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（1）不同投标人的电子投标文件由同一单位或个人编制；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（2）不同投标人委托同一单位或个人办理投标事宜；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（3）不同投标人的电子投标文件载明的项目管理成员或联系人员为同一人；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（4）不同投标人的电子投标文件异常一致或投标报价呈规律性差异；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（5）不同投标人的电子投标文件相互混装；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（6）不同投标人的投标保证金从同一单位或个人的账户转出；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（7）有关法律、法规和规章及招标文件规定的其他串通投标情形。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10.1电子投标文件的编制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（1）投标人应先仔细阅读招标文件的全部内容后，再进行电子投标文件的编制。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（2）电子投标文件应按照本章第10.2条规定编制其组成部分。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10.2电子投标文件由下述部分组成：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（1）资格及资信证明部分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（2）报价部分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（3）技术商务部分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⑤招标文件规定作为电子投标文件组成部分的其他内容（若有）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10.3电子投标文件的语言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（1）除招标文件另有规定外，电子投标文件应使用中文文本，若有不同文本，以中文文本为准。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10.4投标文件的份数：详见招标文件第二章。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10.5电子投标文件的格式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（1）除招标文件另有规定外，电子投标文件应使用招标文件第七章规定的格式。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（2）除招标文件另有规定外，电子投标文件应使用不能擦去的墨料或墨水打印、书写或复印。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（3）除招标文件另有规定外，电子投标文件应使用人民币作为计量货币。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（4）除招标文件另有规定外，签署、盖章应遵守下列规定：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①电子投标文件应加盖投标人的单位公章。若投标人代表为单位授权的委托代理人，应提供“单位授权书”。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②电子投标文件应没有涂改或行间插字，除非这些改动是根据 福建灿鑫工程管理有限公司 的指示进行的，或是为改正投标人造成的应修改的错误而进行的。若有前述改动，应按照下列规定之一对改动处进行处理：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a.投标人代表签字确认；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b.加盖投标人的单位公章或校正章。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10.6投标报价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（1）投标报价超出最高限价将导致投标无效。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（2）最高限价由采购人根据价格测算情况，在预算金额的额度内合理设定。最高限价不得超出预算金额。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10.7分包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（1）是否允许中标人将本项目的非主体、非关键性工作进行分包：详见招标文件第二章。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（3）招标文件允许中标人将非主体、非关键性工作进行分包的项目，有下列情形之一的，中标人不得分包：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①电子投标文件中未载明分包承担主体；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②电子投标文件载明的分包承担主体不具备相应资质条件；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③电子投标文件载明的分包承担主体拟再次分包；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④享受中小企业扶持政策获得政府采购合同的，小微企业不得将合同分包给大中型企业，中型企业不得将合同分包给大型企业。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10.8投标有效期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（1）招标文件载明的投标有效期：详见招标文件第二章。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（2）电子投标文件承诺的投标有效期不得少于招标文件载明的投标有效期，否则投标无效。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（3）根据本次采购活动的需要， 福建灿鑫工程管理有限公司 可于投标有效期届满之前书面要求投标人延长投标有效期，投标人应在 福建灿鑫工程管理有限公司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10.9投标保证金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（1）投标保证金作为投标人按照招标文件规定履行相应投标责任、义务的约束及担保。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（2）投标人以电子保函形式提交投标保证金的，保函的有效期应等于或长于电子投标文件承诺的投标有效期，否则投标无效。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③其他形式：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④若本项目接受联合体投标且投标人为联合体，则联合体中的牵头方应按照本章第10.9条第（3）款第①、②、③点规定提交投标保证金。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※除招标文件另有规定外，未按照上述规定提交投标保证金将导致资格审查不合格。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①在投标截止时间前撤回已提交的电子投标文件的投标人，其投标保证金将在 福建灿鑫工程管理有限公司 收到投标人书面撤回通知之日起5个工作日内退回原账户。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②未中标人的投标保证金将在中标通知书发出之日起5个工作日内退回原账户。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③中标人的投标保证金将在政府采购合同签订之日起5个工作日内退回原账户；合同签订之日以福建省政府采购网上公开信息系统记载的为准。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④终止招标的， 福建灿鑫工程管理有限公司 将在终止公告发布之日起5个工作日内退回已收取的投标保证金及其在银行产生的孳息。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⑤除招标文件另有规定外，质疑或投诉涉及的投标人，若投标保证金尚未退还，则待质疑或投诉处理完毕后不计利息原额退还。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※本章第10.9条第（4）款第①、②、③点规定的投标保证金退还时限不包括因投标人自身原因导致无法及时退还而增加的时间。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（6）有下列情形之一的，投标保证金将不予退还或通过投标保函进行索赔：</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①投标人串通投标；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③投标人采取不正当手段诋毁、排挤其他投标人；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④投标截止时间后，投标人在投标有效期内撤销电子投标文件；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⑤招标文件规定的其他不予退还情形；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⑥中标人有下列情形之一的：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a.除不可抗力外，因中标人自身原因未在中标通知书要求的期限内与采购人签订政府采购合同；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b.未按照招标文件、投标文件的约定签订政府采购合同或提交履约保证金。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※若上述投标保证金不予退还情形给采购人（采购代理机构）造成损失，则投标人还要承担相应的赔偿责任。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10.10电子投标文件的提交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（1）一个投标人只能提交一个电子投标文件，并按照招标文件第一章规定在系统上完成上传、解密操作。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10.11电子投标文件的补充、修改或撤回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（1）投标截止时间前，投标人可对所提交的电子投标文件进行补充、修改或撤回，并书面通知 福建灿鑫工程管理有限公司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（2）补充、修改的内容应按照本章第10.5条第（4）款规定进行签署、盖章，并按照本章第10.10条规定提交，否则将被拒收。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※按照上述规定提交的补充、修改内容作为电子投标文件组成部分。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10.12除招标文件另有规定外，有下列情形之一的，投标无效：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（1）电子投标文件未按照招标文件要求签署、盖章；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（2）不符合招标文件中规定的资格要求；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（3）投标报价超过招标文件中规定的预算金额或最高限价；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（4）电子投标文件含有采购人不能接受的附加条件；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五、开标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11、开标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11.1 福建灿鑫工程管理有限公司 将在招标文件载明的开标时间及地点主持召开开标会，并邀请投标人参加。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11.2开标会的主持人、唱标人、记录人及其他工作人员（若有）均由 福建灿鑫工程管理有限公司 派出，现场监督人员（若有）可由有关方面派出。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11.4开标会应遵守下列规定：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（5）若投标人未到开标现场参加开标会，也未通过远程参加开标会的，视同认可开标结果。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福建灿鑫工程管理有限公司 提出任何疑义或要求（包括质疑）。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11.5投标截止时间后，参加投标的投标人不足三家的，不进行开标。同时，本次采购活动结束， 福建灿鑫工程管理有限公司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11.6投标截止时间后撤销投标的处理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投标截止时间后，投标人在投标有效期内撤销投标的，其撤销投标的行为无效。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六、中标与政府采购合同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12、中标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12.1本项目推荐的中标候选人家数：详见招标文件第二章。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12.2本项目中标人的确定：详见招标文件第二章。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12.3中标公告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（1）中标人确定之日起2个工作日内， 福建灿鑫工程管理有限公司 将在招标文件载明的指定媒体以中标公告的形式发布中标结果。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（2）中标公告的公告期限为1个工作日。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12.4中标通知书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（1）中标公告发布的同时， 福建灿鑫工程管理有限公司 将向中标人发出中标通知书。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（2）中标通知书发出后，采购人不得违法改变中标结果，中标人无正当理由不得放弃中标。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13.2签订时限：详见须知前附表1的13.2。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13.3政府采购合同的履行、违约责任和解决争议的方法等适用民法典。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13.4采购人与中标人应根据政府采购合同的约定依法履行合同义务。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13.5政府采购合同履行过程中，采购人若需追加与合同标的相同的货物或服务，则追加采购金额不得超过原合同采购金额的10%。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七、询问、质疑与投诉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14、询问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14.1潜在投标人或投标人对本次采购活动的有关事项若有疑问，可向 福建灿鑫工程管理有限公司 提出询问， 福建灿鑫工程管理有限公司 将按照政府采购法及实施条例的有关规定进行答复。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（2）质疑人应按照招标文件第二章规定方式提交质疑函。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（3）质疑函应包括下列主要内容：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①质疑人的基本信息，至少包括：全称、地址、邮政编码等；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②所质疑项目的基本信息，至少包括：项目编号、项目名称等；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③所质疑的具体事项（以下简称：“质疑事项”）；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④针对质疑事项提出的明确请求，前述明确请求指质疑人提出质疑的目的以及希望 福建灿鑫工程管理有限公司 对其质疑作出的处理结果，如：暂停招标投标活动、修改招标文件、停止或纠正违法违规行为、中标结果无效、废标、重新招标等；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⑤针对质疑事项导致质疑人自身权益受到损害的必要证明材料，至少包括：</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a.质疑人代表的身份证明材料：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a2若本项目接受自然人投标且质疑人为自然人的，提供本人的身份证复印件。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b.其他证明材料（即事实依据和必要的法律依据）包括但不限于下列材料：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b1所质疑的具体事项是与自己有利害关系的证明材料；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b2质疑函所述事实存在的证明材料，如：采购文件、采购过程或中标结果违法违规或不符合采购文件要求等证明材料；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b3依法应终止采购程序的证明材料；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b4应重新采购的证明材料；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b5采购文件、采购过程或中标、成交结果损害自己合法权益的证明材料等；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⑥质疑人代表及其联系方法的信息，至少包括：姓名、手机、电子信箱、邮寄地址等。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⑦提出质疑的日期。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※质疑人为法人或其他组织的，质疑函应由单位负责人或委托代理人签字或盖章，并加盖投标人的单位公章。质疑人为自然人的，质疑函应由本人签字。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15.2对不符合本章第15.1条规定的质疑，将按照下列规定进行处理：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（1）不符合其中第（1）、（2）条规定的，书面告知质疑人不予受理及其理由。</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（2）不符合其中第（3）条规定的，书面告知质疑人修改、补充后在规定时限内重新提交质疑函。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15.3对符合本章第15.1条规定的质疑，将按照政府采购法及实施条例、政府采购质疑和投诉办法的有关规定进行答复。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15.4招标文件的质疑：详见招标文件第二章。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16、投诉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八、政府采购政策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17、政府采购政策由财政部根据国家的经济和社会发展政策并会同国家有关部委制定，包括但不限于下列具体政策要求：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17.1进口产品指通过中国海关报关验放进入中国境内且产自关境外的产品，其中：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（2）凡在海关特殊监管区域内企业生产或加工（包括从境外进口料件）销往境内其他地区的产品，不作为政府采购项下进口产品。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（3）对从境外进入海关特殊监管区域，再经办理报关手续后从海关特殊监管区进入境内其他地区的产品，认定为进口产品。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（4）招标文件列明不允许或未列明允许进口产品参加投标的，均视为拒绝进口产品参加投标。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（1）中小企业指符合下列条件的中型、小型、微型企业：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②符合中小企业划分标准的个体工商户，在政府采购活动中视同中小企业。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（2）在政府采购活动中，供应商提供的货物、工程或者服务符合下列情形的，享受本办法规定的中小企业扶持政策：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①在货物采购项目中，货物由中小企业制造，即货物由中小企业生产且使用该中小企业商号或者注册商标；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②在工程采购项目中，工程由中小企业承建，即工程施工单位为中小企业；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③在服务采购项目中，服务由中小企业承接，即提供服务的人员为中小企业依照《中华人民共和国劳动合同法》订立劳动合同的从业人员。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在货物采购项目中，供应商提供的货物既有中小企业制造货物，也有大型企业制造货物的，不享受本办法规定的中小企业扶持政策。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以联合体形式参加政府采购活动，联合体各方均为中小企业的，联合体视同中小企业。其中，联合体各方均为小微企业的，联合体视同小微企业。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（3）投标人应当按照招标文件明确的采购标的对应行业的划分标准出具中小企业声明函。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①监狱企业参加采购活动时，应提供由省级以上监狱管理局、戒毒管理局（含新疆生产建设兵团）出具的属于监狱企业的证明文件。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②监狱企业视同小型、微型企业。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（5）残疾人福利性单位指同时符合下列条件的单位：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①安置的残疾人占本单位在职职工人数的比例不低于25%（含25%），并且安置的残疾人人数不少于10人（含10人）；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②依法与安置的每位残疾人签订了一年以上（含一年）的劳动合同或服务协议；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③为安置的每位残疾人按月足额缴纳了基本养老保险、基本医疗保险、失业保险、工伤保险和生育保险等社会保险费；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④通过银行等金融机构向安置的每位残疾人，按月支付了不低于单位所在区县适用的经省级人民政府批准的月最低工资标准的工资；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⑤提供本单位制造的货物、承担的工程或服务，或提供其他残疾人福利性单位制造的货物（不包括使用非残疾人福利性单位注册商标的货物）。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17.5信用记录指由财政部确定的有关网站提供的相关主体信用信息。信用记录的查询及使用应符合财政部文件（财库[2016]125号）规定。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17.6为落实政府采购政策需满足的要求：详见招标文件第一章。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九、本项目的有关信息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18.1指定媒体：详见招标文件第二章。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十、其他事项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19、其他事项：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19.2其他：详见招标文件第二章。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b/>
          <w:bCs/>
          <w:i w:val="0"/>
          <w:iCs w:val="0"/>
          <w:caps w:val="0"/>
          <w:color w:val="auto"/>
          <w:spacing w:val="0"/>
          <w:sz w:val="39"/>
          <w:szCs w:val="39"/>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第四章 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一、资格审查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1、开标结束后，由 福建灿鑫工程管理有限公司 负责资格审查小组的组建及资格审查工作的组织。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1.1资格审查小组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资格审查小组由3人组成，并负责具体审查事务， 其中由采购人派出的采购人代表至少1人， 由福建灿鑫工程管理有限公司派出的工作人员至少1人， 其余1人可为采购人代表或福建灿鑫工程管理有限公司的工作人员。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1.2资格审查的依据是招标文件和电子投标文件。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1.3资格审查的范围及内容：电子投标文件（资格及资信证明部分），具体如下：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①一般资格证明文件：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6"/>
        <w:gridCol w:w="2443"/>
        <w:gridCol w:w="66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单位授权书</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营业执照等证明文件</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提供财务状况报告(财务报告、或资信证明）</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依法缴纳税收证明材料</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依法缴纳社会保障资金证明材料</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具备履行合同所必需设备和专业技术能力的声明函(若有)</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参加采购活动前三年内在经营活动中没有重大违法记录的声明</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信用记录查询结果</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中小企业声明函（以资格条件落实中小企业扶持政策时适用 ）</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w:t>
            </w:r>
          </w:p>
        </w:tc>
        <w:tc>
          <w:tcPr>
            <w:tcW w:w="24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联合体协议（若有）</w:t>
            </w:r>
          </w:p>
        </w:tc>
        <w:tc>
          <w:tcPr>
            <w:tcW w:w="66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※备注说明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①投标人应根据自身实际情况提供上述资格要求的证明材料，格式可参考招标文件第七章提供。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②投标人提供的相应证明材料复印件均应符合：内容完整、清晰、整洁，并由投标人加盖其单位公章。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②.其他资格证明文件：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9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34"/>
        <w:gridCol w:w="5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3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56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3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具备履行合同所必需设备和专业技术能力专项证明材料</w:t>
            </w:r>
          </w:p>
        </w:tc>
        <w:tc>
          <w:tcPr>
            <w:tcW w:w="56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是指提交“具备履行合同所必须设备和专业技术能力的书面声明函”。</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1.4有下列情形之一的，资格审查不合格：</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未按照招标文件规定提交投标保证金</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资格审查不合格项：无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2、资格审查情况不得私自外泄，有关信息由 福建灿鑫工程管理有限公司 统一对外发布。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3、资格审查合格的投标人不足三家的，不进行评标。同时，本次采购活动结束， 福建灿鑫工程管理有限公司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4、资格审查结束后，由 福建灿鑫工程管理有限公司 负责评标委员会的组建及评标工作的组织。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5、评标委员会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由采购人代表和评审专家两部分共5人组成， 其中由福建省政府采购评审专家库产生的评审专家4人， 由采购人派出的采购人代表1人。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5.2评标委员会负责具体评标事务，并按照下列原则依法独立履行有关职责：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（1）评标应保护国家利益、社会公共利益和各方当事人合法权益，提高采购效益，保证项目质量。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（2）评标应遵循公平、公正、科学、严谨和择优原则。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（3）评标的依据是招标文件和电子投标文件。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（4）应按照招标文件规定推荐中标候选人或确定中标人。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（5）评标应遵守下列评标纪律：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①评标情况不得私自外泄，有关信息由 福建灿鑫工程管理有限公司 统一对外发布。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②对 福建灿鑫工程管理有限公司 或投标人提供的要求保密的资料，不得摘记翻印和外传。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③不得收受投标人或有关人员的任何礼物，不得串联鼓动其他人袒护某投标人。若与投标人存在利害关系，则应主动声明并回避。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④全体评委应按照招标文件规定进行评标，一切认定事项应查有实据且不得弄虚作假。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⑤评标中应充分发扬民主，推荐中标候选人或确定中标人后要服从评标报告。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※对违反评标纪律的评委，将取消其评委资格，对评标工作造成严重损失者将予以通报批评乃至追究法律责任。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6、评标程序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6.1评标前的准备工作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（1）全体评委应认真审阅招标文件，了解评委应履行或遵守的职责、义务和评标纪律。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6.2符合性审查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（1）评标委员会依据招标文件的实质性要求，对通过资格审查的电子投标文件进行符合性审查，以确定其是否满足招标文件的实质性要求。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（2）满足招标文件的实质性要求指电子投标文件对招标文件实质性要求的响应不存在重大偏差或保留。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（5）评标委员会对所有投标人都执行相同的程序和标准。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（6）有下列情形之一的，符合性审查不合格：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①项目一般情形：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22"/>
        <w:gridCol w:w="3648"/>
        <w:gridCol w:w="49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364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符合审查要求概况</w:t>
            </w:r>
          </w:p>
        </w:tc>
        <w:tc>
          <w:tcPr>
            <w:tcW w:w="49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364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w:t>
            </w:r>
          </w:p>
        </w:tc>
        <w:tc>
          <w:tcPr>
            <w:tcW w:w="49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364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情形2</w:t>
            </w:r>
          </w:p>
        </w:tc>
        <w:tc>
          <w:tcPr>
            <w:tcW w:w="49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364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情形3</w:t>
            </w:r>
          </w:p>
        </w:tc>
        <w:tc>
          <w:tcPr>
            <w:tcW w:w="49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②本项目规定的其他情形：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技术符合性</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97"/>
        <w:gridCol w:w="7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79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79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未按照招标文件规定要求进行编制、签署、盖章的；(2)投标内容与招标内容及要求有重大偏离或保留的；(3)投标文件中提供虚假或失实资料的；(4)明显不符合技术规格、技术标准的要求；(5)投标人附有采购人不能接受的条件；(6)一个投标人不止投一个标；(7)投标文件组成不符合招标文件要求的；(8)投标文件的技术部分中出现报价部分的全部或部分的投标报价信息（或组成资料）；(9)根据闽财购[2010]28号文件规定，若投标人的技术部分实际少于招标文件设定的技术部分总分50%，即视为未实质性响应招标文件要求，按无效投标处理；(10)属于招标文件规定评标委员会应否决其投标的情形，无效投标条款的；(11)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商务符合性</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97"/>
        <w:gridCol w:w="7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79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79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未按照招标文件规定要求进行编制、签署、盖章的；(2)投标有效期不满足招标文件要求的；(3)投标内容与招标内容及要求有重大偏离或保留的；(4)投标文件中提供虚假或失实资料的；(5)投标人附有采购人不能接受的条件；(6)一个投标人不止投一个标；(7)投标人的交付地点、交付时间、质保期不符合招标文件要求，或不接受招标文件规定的合同款支付方式；(8)投标文件载明的货物包装方式、检验标准和方法等不符合招标文件要求或未载明货物包装方式、检验标准和方法的；(9)投标文件组成不符合招标文件要求的；(10)投标文件的商务部分中出现报价部分的全部或部分的投标报价信息（或组成资料）；(11)属于招标文件规定评标委员会应否决其投标的情形，无效投标条款的；(12)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附加符合性：无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价格符合性：无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6.3澄清有关问题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（3）电子投标文件报价出现前后不一致的，除招标文件另有规定外，按照下列规定修正：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①开标一览表内容与电子投标文件中相应内容不一致的，以开标一览表为准；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②大写金额和小写金额不一致的，以大写金额为准；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③单价金额小数点或百分比有明显错位的，以开标一览表的总价为准，并修改单价；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④总价金额与按照单价汇总金额不一致的，以单价金额计算结果为准。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※同时出现两种以上不一致的，按照前款规定的顺序修正。修正后的报价应按照本章第6.3条第（1）、（2）款规定经投标人确认后产生约束力，投标人不确认的，其投标无效。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（4）关于细微偏差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②评标委员会将以书面形式要求存在细微偏差的投标人在评标委员会规定的时间内予以补正。若无法补正，则评标委员会将按照不利于投标人的内容进行认定。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（5）关于投标描述（即电子投标文件中描述的内容）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①投标描述前后不一致且不涉及证明材料的：按照本章第6.3条第（1）、（2）款规定执行。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②投标描述与证明材料不一致或多份证明材料之间不一致的：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a.评标委员会将要求投标人进行书面澄清，并按照不利于投标人的内容进行评标。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6.4比较与评价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（1）按照本章第7条载明的评标方法和标准，对符合性审查合格的电子投标文件进行比较与评价。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（2）关于相同品牌产品（政府采购服务类项目不适用本条款规定）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b.招标文件未规定的，采取随机抽取方式确定，其他投标无效。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b.招标文件未规定的，采取随机抽取方式确定，其他同品牌投标人不作为中标候选人。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③非单一产品采购项目，多家投标人提供的核心产品品牌相同的，按照本章第6.4条第（2）款第①、②规定处理。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（3）漏（缺）项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①招标文件中要求列入报价的费用（含配置、功能），漏（缺）项的报价视为已经包括在投标总价中。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②对多报项及赠送项的价格评标时不予核减，全部进入评标价评议。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6.5推荐中标候选人：详见本章第7.2条规定。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6.6编写评标报告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（1）评标报告由评标委员会负责编写。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（2）评标报告应包括下列内容：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①招标公告刊登的媒体名称、开标日期和地点；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②投标人名单和评标委员会成员名单；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③评标方法和标准；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④开标记录和评标情况及说明，包括无效投标人名单及原因；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⑤评标结果，包括中标候选人名单或确定的中标人；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⑥其他需要说明的情况，包括但不限于：评标过程中投标人的澄清、说明或补正，评委更换等。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6.8评委对需要共同认定的事项存在争议的，应按照少数服从多数的原则进行认定。持不同意见的评委应在评标报告上签署不同意见及理由，否则视为同意评标报告。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6.9在评标过程中发现投标人有下列情形之一的，评标委员会应认定其投标无效，并书面报告本项目监督管理部门：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（1）恶意串通（包括但不限于招标文件第三章第9.7条规定情形）；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（2）妨碍其他投标人的竞争行为；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（3）损害采购人或其他投标人的合法权益。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6.10评标过程中，有下列情形之一的，应予废标：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（1）符合性审查合格的投标人不足三家的；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（2）有关法律、法规和规章规定废标的情形。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※若废标，则本次采购活动结束， 福建灿鑫工程管理有限公司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7、评标方法和标准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7.1评标方法：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7.2评标标准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（1）投标文件满足招标文件全部实质性要求，且按照评审因素的量化指标评审得分（即评标总得分）最高的投标人为中标候选人。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各项评审因素的设置如下：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价格项（F1×A1）满分为15.00分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价格扣除的规则如下：</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99"/>
        <w:gridCol w:w="1449"/>
        <w:gridCol w:w="825"/>
        <w:gridCol w:w="6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项目</w:t>
            </w:r>
          </w:p>
        </w:tc>
        <w:tc>
          <w:tcPr>
            <w:tcW w:w="14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适用对象</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比例</w:t>
            </w:r>
          </w:p>
        </w:tc>
        <w:tc>
          <w:tcPr>
            <w:tcW w:w="62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小型、微型企业，监狱企业，残疾人福利性单位</w:t>
            </w:r>
          </w:p>
        </w:tc>
        <w:tc>
          <w:tcPr>
            <w:tcW w:w="14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投标人或者联合体均为小型、微型企业</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15.00%</w:t>
            </w:r>
          </w:p>
        </w:tc>
        <w:tc>
          <w:tcPr>
            <w:tcW w:w="62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根据《关于印发&lt;政府采购促进中小企业发展管理办法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 注：1、本项目为服务类采购，采购标的对应的中小企业划分标准所属行业详见“采购标的一览表”的“所属行业”。（民办非企业不适用本条规定）。2、依据本办法规定享受扶持政策获得政府采购合同的，小微企业不得将合同分包给大中型企业，中型企业不得将合同分包给大型企业。3、供应商提供声明函内容不实的或提供虚假证明文件的，均属于提供虚假材料谋取中标、成交，一经发现将依照《中华人民共和国政府采购法》等国家有关规定追究相应责任。</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其他：无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技术项（F2×A2）满分为65.00分</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032"/>
        <w:gridCol w:w="900"/>
        <w:gridCol w:w="70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项目</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分值</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1.技术响应</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必须如实根据所提供的货物及服务对（五、主要技术和服务）要求作出明确的响应承诺,在《技术和服务要求响应表》中列明是否偏离，并对其真实性负责。全部满足招标文件要求的得22分，每负偏离一项扣1分(共计22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2.总体服务方案</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本项目的实际情况以及以往的飞行经验，结合本省省情，制定一套总体的服务方案（内容包括但不限于公司介绍、飞行保障方案、维修保障方案）：方案内容贴合实际，操作性强，可行性高得3分；方案内容贴合实际，具有操作性及可行性得2分；方案内容以及操作性一般，可行性一般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3.投标机型的运行经验</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有实际运营M-171直升机的经验。运营M-171直升机经验≥3年的得3分；2年≤运营经验＜3年的得2分；1年≤运营经验＜2年的得1分；运营经验＜1年的不得分。（以投标人提供的自身最早运行M-171直升机参加运营作业的合同落款时间为准，须提供合同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4.投标机型的维修保障能力</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自身持有现行有效的CCAR-145部维修许可证且许可维修项目中涵盖M-171机型的得3分；投标人持有现行有效的CCAR-145部维修许可证但许可维修项目中无M-171机型，但与其他具有CCAR-145部维修许可资质的公司签订了M-171的维修委托协议的得2分；投标人无CCAR-145部维修许可证，但与其他具有CCAR-145部维修资质的公司签订了M-171的维修委托协议的得1分；其他不得分。（须提供投标人CCAR-145部维修许可证和许可维修项目的复印件并加盖投标人公章，或提供其他公司的CCAR-145部维修许可证和许可维修项目的复印件和投标人与之签订的维修委托协议复印件，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5.配件供应商资格</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投标人具备直升机制造商授权或认可的M-171配件贸易商资格的，或与具备直升机制造商授权或认可的M-171配件贸易商签订供应协议的得3分。（须提供有关资格证明的复印件并加盖投标人公章，未提供不得分。）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6.机龄</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投标M-171直升机的机龄：5年以内得3分，超过5年，每1年减0.5分，扣完为止。（须提供投标人证明函，并附直升机机身履历本中有关出厂日期的页面复印件并加盖投标人公章。）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7.大修计划</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M-171直升机以及主要部件（发动机和主减速器）在采购服务期内有无大修计划，无得3分，有不得分。（须提供投标人声明函（声明函内容包含发动机和主减速器已用时间和距离下次大修的剩余时间）并加盖投标人公章，电子投标文件中提供原件扫描件，纸质投标文件中提供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8.航空应急救援辅助设备</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M-171直升机搭载与航空应急救援相关的绞车设备、救生担架、索降等辅助设备，每提供一项得1分，满分3分。（须提供相关辅助设备的照片以及民航局的备案文件（如适用）并加盖投标人公章，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8.航空应急救援辅助设备</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配备卫星视频传输设备（含电话）</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未配备不得分（中标后必须配备相关得分设备，项目包含40小时系统使用流量费用）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9.飞行人员资历</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9.1机长的累计飞行经历时间：累计飞行经历2500小时及以上：3分；累计2000-2499小时：2分；累计1500-1999小时：1分；累计1000-1499小时:0.5分。（需提供机长飞行执照（民航飞行员云执照App）上有关飞行经历页面截图的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9.飞行人员资历</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9.2至少1名责任机长外吊挂飞行时间：责任机长外吊挂飞行500小时及以上：3分；外吊挂飞行400-499小时：2分；外吊挂飞行300-399小时：1分；外吊挂飞行小时300小时以下:0.5分。(需提供投标人证明及责任机长外吊挂飞行时间统计表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9.飞行人员资历</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9.3至少1名机长具有民航局认可的M-171型别等级教员和M-171飞行检查委任代表资质：两项同时满足：2分；只满足其中一项:1分；均不满足不得分。（需提供机长飞行执照（民航飞行员云执照App）有关资质页面截图的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9.飞行人员资历</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9.4投标人须提供配套的飞行机组人员，至少两名机长、两名副驾驶和两名飞行机械员，飞行员应持有民航商用或航线运输驾驶员执照并具有M-171型别等级签注，飞行机械员持有M-171飞行机械员执照。完全满足的得2分，部分满足不得分。（提供飞行机组人员名单、上述人员与投标人签订的劳动合同复印件，飞行执照（民航飞行员云执照App）有关执照类别的截图复印件以及飞行机械员执照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10.维修人员资历</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10.1投标人具备充足的M-171机型二类维修放行人员，即持有维修人员执照并具备M-171机型的Ⅱ类签署，能满足投标机型的维修保障要求：符合上述要求的人员数量≥5人：3分；人员数量3到4人：2分；人员数量2到3人：1分；人员数量少于2人不得分。(需提供符合上述资质要求的人员名单、这些人员与投标人签订的劳动合同复印件以及维修人员基础执照的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10.维修人员资历</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10.2投标人须提供配套的机务机组人员，以一架飞机两套机务机组人员为准，包括两名放行人员和四名其他机务人员，放行人员符合上述10.1条要求，其他机务人员须持有民航局认可的M-171机型培训合格证书：全部满足，3分；部分满足：2分；完全不满足不得分。(需提供机务机组人员名单、其他机务人员与投标人签订的劳动合同复印件以及其他机务人员的机型培训证书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11.应急方案</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7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投标人需考虑在本项目过程中可能会发生的突发情况（航空器发生严重损坏、人员伤亡等）并制定相应的应急预案方案进行评议：应急方案最详细、可行最好、最合理的得3分；应急方案较详细、较可行、较合理的得2分；应急方案一般的得1分；未提供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商务项（F3×A3）满分为20.00分</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318"/>
        <w:gridCol w:w="871"/>
        <w:gridCol w:w="6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项目</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分值</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1.航空应急救援经验</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有从事航空应急救援工作的实际经验。投标人参加森林航空消防等应急救援任务5年及以上得3分；3≤参加＜5年得2分；1≤参加＜3年得1分；不足1年的不得分。（投标人提供以往应急救援合同或协议的复印件并加盖投标人公章，每年度至少一份，时间以合同落款时间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2.重大任务保障能力</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投标人自2018年以来具有重大活动（项目）保障和救援案例，每提供一个案例得1分，最高得3分。（以航空护林站，防火部门、应急部门或者其上级国家机关发出的调派函（或通报或感谢信等）为准。）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3.地面保障和自主供油能力</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投标人具有野外加油保障能力，有得3分，无该项能力不得分。（需提供航空燃料供油协议、油车自有证明（或油车租赁合同）的复印件并加盖投标人公章。）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4.主要航材保障能力</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4.1投标人具有M-171主减速器备件保障能力，在机上部件发生故障时，能保证及时更换。能提供一件或一件以上备件库存的，得3分；否则不得分。（须提供相应航材库存备件的采购合同、发票或报关单以及履历本首页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4.主要航材保障能力</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4.2投标人具有M-171发动机备件保障能力，能提供一件或一件以上备件库存的，得3分；否则不得分。（须提供相应航材库存备件的采购合同、发票或报关单以及履历本首页复印件并加盖投标人公章。）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5.备用飞机</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若投标人直升机因自身原因导致无法继续提供服务时，能够保证在10天内提供满足采购人要求的同机型备用M-171直升机的得2分，无法提供的不得分。（须提供投标人承诺函，以及备用M-171直升机国籍登记证（占有人为投标人）、适航证和无线电台执照的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6.安全运行管理</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67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近3年（2020年8月1日至投标日）未发生CCAR-395部定义的通用航空事故、征候和一般事件，得3分；发生过一般事件，得2分；发生过征候，得1分。（以“中国民用航空安全信息系统”查询结果为准，打印投标人安全事件信息列表并加盖投标人公章，未提供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加分项（F4×A4）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优先类节能产品、环境标志产品：无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（4）中标候选人排列规则顺序如下：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a.按照评标总得分（FA）由高到低顺序排列。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b.评标总得分（FA）相同的，按照评标价（即价格扣除后的投标报价）由低到高顺序排列。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c.评标总得分（FA）且评标价（即价格扣除后的投标报价）相同的并列。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8、其他规定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8.1评标应全程保密且不得透露给任一投标人或与评标工作无关的人员。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8.2评标将进行全程实时录音录像，录音录像资料随采购文件一并存档。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8.4其他：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b/>
          <w:bCs/>
          <w:i w:val="0"/>
          <w:iCs w:val="0"/>
          <w:caps w:val="0"/>
          <w:color w:val="auto"/>
          <w:spacing w:val="0"/>
          <w:sz w:val="39"/>
          <w:szCs w:val="39"/>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第五章 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一、项目概况（采购标的）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包1:租赁M-171直升机招标控制价（最高限价）：906万元。最高限价（单价）：日租金1.5万元/天；调机（调入）2.5万元/小时；一般作业飞行（包括巡护、吊桶训练、演练）2.5万元/小时；执行吊桶灭火等应急救援作业飞行2.7万元/小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超出最高限价（含单价）的投标报价为无效报价，其投标无效。招标控制价不代表实际采购金额，实际金额按投标报价（单价）及实际租赁天数据实结算。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color w:val="auto"/>
          <w:spacing w:val="0"/>
          <w:sz w:val="24"/>
          <w:szCs w:val="24"/>
        </w:rPr>
        <w:t>注：“</w:t>
      </w:r>
      <w:r>
        <w:rPr>
          <w:rFonts w:hint="eastAsia" w:ascii="宋体" w:hAnsi="宋体" w:eastAsia="宋体" w:cs="宋体"/>
          <w:color w:val="auto"/>
          <w:spacing w:val="0"/>
          <w:sz w:val="24"/>
          <w:szCs w:val="24"/>
          <w:lang w:eastAsia="zh-CN"/>
        </w:rPr>
        <w:t>米</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171</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Mi</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171</w:t>
      </w:r>
      <w:r>
        <w:rPr>
          <w:rFonts w:hint="eastAsia" w:ascii="宋体" w:hAnsi="宋体" w:eastAsia="宋体" w:cs="宋体"/>
          <w:color w:val="auto"/>
          <w:spacing w:val="0"/>
          <w:sz w:val="24"/>
          <w:szCs w:val="24"/>
        </w:rPr>
        <w:t>”等表述均指</w:t>
      </w:r>
      <w:r>
        <w:rPr>
          <w:rFonts w:hint="eastAsia" w:ascii="宋体" w:hAnsi="宋体" w:eastAsia="宋体" w:cs="宋体"/>
          <w:color w:val="auto"/>
          <w:spacing w:val="0"/>
          <w:sz w:val="24"/>
          <w:szCs w:val="24"/>
          <w:lang w:val="en-US" w:eastAsia="zh-CN"/>
        </w:rPr>
        <w:t>M-171</w:t>
      </w:r>
      <w:r>
        <w:rPr>
          <w:rFonts w:hint="eastAsia" w:ascii="宋体" w:hAnsi="宋体" w:eastAsia="宋体" w:cs="宋体"/>
          <w:color w:val="auto"/>
          <w:spacing w:val="0"/>
          <w:sz w:val="24"/>
          <w:szCs w:val="24"/>
        </w:rPr>
        <w:t>直升机。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除招标文件及合同另行约定的部分，本次招标的投标报价包括完成涉及本项目所有服务所产生的全部费用，包含但不仅限于召开军民航协调会费用、配备运油加油一体车以及投标人认为必要的其他一切费用，采购人将不再支付任何费用。</w:t>
      </w:r>
    </w:p>
    <w:p>
      <w:pPr>
        <w:pStyle w:val="7"/>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3、租期和保底飞行时间：采购包1租期258天</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spacing w:val="0"/>
          <w:sz w:val="24"/>
          <w:szCs w:val="24"/>
        </w:rPr>
        <w:t>保底飞行小时</w:t>
      </w:r>
      <w:r>
        <w:rPr>
          <w:rFonts w:hint="eastAsia" w:ascii="宋体" w:hAnsi="宋体" w:eastAsia="宋体" w:cs="宋体"/>
          <w:spacing w:val="0"/>
          <w:sz w:val="24"/>
          <w:szCs w:val="24"/>
          <w:lang w:val="en-US" w:eastAsia="zh-CN"/>
        </w:rPr>
        <w:t>206.4</w:t>
      </w:r>
      <w:r>
        <w:rPr>
          <w:rFonts w:hint="eastAsia" w:ascii="宋体" w:hAnsi="宋体" w:eastAsia="宋体" w:cs="宋体"/>
          <w:spacing w:val="0"/>
          <w:sz w:val="24"/>
          <w:szCs w:val="24"/>
        </w:rPr>
        <w:t>小时</w:t>
      </w:r>
      <w:r>
        <w:rPr>
          <w:rFonts w:hint="eastAsia" w:ascii="宋体" w:hAnsi="宋体" w:eastAsia="宋体" w:cs="宋体"/>
          <w:spacing w:val="0"/>
          <w:sz w:val="24"/>
          <w:szCs w:val="24"/>
          <w:lang w:eastAsia="zh-CN"/>
        </w:rPr>
        <w:t>（平均每天</w:t>
      </w:r>
      <w:r>
        <w:rPr>
          <w:rFonts w:hint="eastAsia" w:ascii="宋体" w:hAnsi="宋体" w:eastAsia="宋体" w:cs="宋体"/>
          <w:spacing w:val="0"/>
          <w:sz w:val="24"/>
          <w:szCs w:val="24"/>
          <w:lang w:val="en-US" w:eastAsia="zh-CN"/>
        </w:rPr>
        <w:t>0.8小时）</w:t>
      </w:r>
      <w:r>
        <w:rPr>
          <w:rFonts w:hint="eastAsia" w:ascii="宋体" w:hAnsi="宋体" w:eastAsia="宋体" w:cs="宋体"/>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b/>
          <w:bCs/>
          <w:i w:val="0"/>
          <w:iCs w:val="0"/>
          <w:caps w:val="0"/>
          <w:color w:val="auto"/>
          <w:spacing w:val="0"/>
          <w:sz w:val="24"/>
          <w:szCs w:val="24"/>
          <w:shd w:val="clear" w:fill="FFFFFF"/>
        </w:rPr>
        <w:t>4、航期中必须配备一辆运油加油一体车并随机作业，运油加油一体车费用由中标人承担（须提供专项承诺函，否则为无效投标）。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5、合同签订：为方便结算和统计，合同分年度</w:t>
      </w:r>
      <w:r>
        <w:rPr>
          <w:rFonts w:hint="eastAsia" w:ascii="宋体" w:hAnsi="宋体" w:eastAsia="宋体" w:cs="宋体"/>
          <w:i w:val="0"/>
          <w:iCs w:val="0"/>
          <w:caps w:val="0"/>
          <w:color w:val="auto"/>
          <w:spacing w:val="0"/>
          <w:sz w:val="24"/>
          <w:szCs w:val="24"/>
          <w:shd w:val="clear" w:fill="FFFFFF"/>
          <w:lang w:eastAsia="zh-CN"/>
        </w:rPr>
        <w:t>或分段</w:t>
      </w:r>
      <w:r>
        <w:rPr>
          <w:rFonts w:hint="eastAsia" w:ascii="宋体" w:hAnsi="宋体" w:eastAsia="宋体" w:cs="宋体"/>
          <w:i w:val="0"/>
          <w:iCs w:val="0"/>
          <w:caps w:val="0"/>
          <w:color w:val="auto"/>
          <w:spacing w:val="0"/>
          <w:sz w:val="24"/>
          <w:szCs w:val="24"/>
          <w:shd w:val="clear" w:fill="FFFFFF"/>
        </w:rPr>
        <w:t>签署（即2023年部分和2024年部分，共计258天）。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rPr>
        <w:t>6、投标人须对采购包进行分项报价，以此分项报价表模板为准。投标人报价时须按此分项报价表模板对其中各项内容作出详细的单价报价及小计，并计算出总价。投标人须提供此分项报</w:t>
      </w:r>
      <w:r>
        <w:rPr>
          <w:rFonts w:hint="eastAsia" w:ascii="宋体" w:hAnsi="宋体" w:eastAsia="宋体" w:cs="宋体"/>
          <w:i w:val="0"/>
          <w:iCs w:val="0"/>
          <w:caps w:val="0"/>
          <w:color w:val="auto"/>
          <w:spacing w:val="0"/>
          <w:sz w:val="24"/>
          <w:szCs w:val="24"/>
          <w:highlight w:val="none"/>
          <w:shd w:val="clear" w:fill="FFFFFF"/>
        </w:rPr>
        <w:t>价表，同时应在福建省政府采购网上公开信息系统中电子系统价格扣除部分上传，未提供分项报价为无效投标。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采购包1分项报价表  （价格单位：元人民币）</w:t>
      </w:r>
    </w:p>
    <w:tbl>
      <w:tblPr>
        <w:tblStyle w:val="1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74"/>
        <w:gridCol w:w="656"/>
        <w:gridCol w:w="1978"/>
        <w:gridCol w:w="4060"/>
        <w:gridCol w:w="916"/>
        <w:gridCol w:w="57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74"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34" w:type="dxa"/>
            <w:gridSpan w:val="2"/>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4060"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投标报价（单价）</w:t>
            </w:r>
          </w:p>
        </w:tc>
        <w:tc>
          <w:tcPr>
            <w:tcW w:w="91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75"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197"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74"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1</w:t>
            </w:r>
          </w:p>
        </w:tc>
        <w:tc>
          <w:tcPr>
            <w:tcW w:w="2634" w:type="dxa"/>
            <w:gridSpan w:val="2"/>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日租金</w:t>
            </w:r>
          </w:p>
        </w:tc>
        <w:tc>
          <w:tcPr>
            <w:tcW w:w="4060"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元/天</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元/天</w:t>
            </w:r>
          </w:p>
        </w:tc>
        <w:tc>
          <w:tcPr>
            <w:tcW w:w="91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258天</w:t>
            </w:r>
          </w:p>
        </w:tc>
        <w:tc>
          <w:tcPr>
            <w:tcW w:w="575" w:type="dxa"/>
            <w:shd w:val="clear" w:color="auto" w:fill="FFFFFF"/>
            <w:tcMar>
              <w:left w:w="105" w:type="dxa"/>
              <w:right w:w="105" w:type="dxa"/>
            </w:tcMar>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97"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74"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2</w:t>
            </w:r>
          </w:p>
        </w:tc>
        <w:tc>
          <w:tcPr>
            <w:tcW w:w="656" w:type="dxa"/>
            <w:vMerge w:val="restart"/>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飞行小时费</w:t>
            </w:r>
          </w:p>
        </w:tc>
        <w:tc>
          <w:tcPr>
            <w:tcW w:w="197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调机（调入）</w:t>
            </w:r>
          </w:p>
        </w:tc>
        <w:tc>
          <w:tcPr>
            <w:tcW w:w="4060"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元/小时</w:t>
            </w:r>
          </w:p>
        </w:tc>
        <w:tc>
          <w:tcPr>
            <w:tcW w:w="91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10小时</w:t>
            </w:r>
          </w:p>
        </w:tc>
        <w:tc>
          <w:tcPr>
            <w:tcW w:w="575" w:type="dxa"/>
            <w:shd w:val="clear" w:color="auto" w:fill="FFFFFF"/>
            <w:tcMar>
              <w:left w:w="105" w:type="dxa"/>
              <w:right w:w="105" w:type="dxa"/>
            </w:tcMar>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97"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74"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3</w:t>
            </w:r>
          </w:p>
        </w:tc>
        <w:tc>
          <w:tcPr>
            <w:tcW w:w="656" w:type="dxa"/>
            <w:vMerge w:val="continue"/>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p>
        </w:tc>
        <w:tc>
          <w:tcPr>
            <w:tcW w:w="197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一般作业飞行（包括巡护、吊桶训练、演练等）</w:t>
            </w:r>
          </w:p>
        </w:tc>
        <w:tc>
          <w:tcPr>
            <w:tcW w:w="4060"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元/小时</w:t>
            </w:r>
          </w:p>
        </w:tc>
        <w:tc>
          <w:tcPr>
            <w:tcW w:w="91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181</w:t>
            </w:r>
            <w:r>
              <w:rPr>
                <w:rFonts w:hint="eastAsia" w:ascii="宋体" w:hAnsi="宋体" w:eastAsia="宋体" w:cs="宋体"/>
                <w:color w:val="auto"/>
                <w:sz w:val="24"/>
                <w:szCs w:val="24"/>
                <w:highlight w:val="none"/>
              </w:rPr>
              <w:t>.4小时</w:t>
            </w:r>
          </w:p>
        </w:tc>
        <w:tc>
          <w:tcPr>
            <w:tcW w:w="575" w:type="dxa"/>
            <w:shd w:val="clear" w:color="auto" w:fill="FFFFFF"/>
            <w:tcMar>
              <w:left w:w="105" w:type="dxa"/>
              <w:right w:w="105" w:type="dxa"/>
            </w:tcMar>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97"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74"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4</w:t>
            </w:r>
          </w:p>
        </w:tc>
        <w:tc>
          <w:tcPr>
            <w:tcW w:w="656" w:type="dxa"/>
            <w:vMerge w:val="continue"/>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p>
        </w:tc>
        <w:tc>
          <w:tcPr>
            <w:tcW w:w="197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执行吊桶灭火等应急救援作业飞行</w:t>
            </w:r>
          </w:p>
        </w:tc>
        <w:tc>
          <w:tcPr>
            <w:tcW w:w="4060"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元/小时</w:t>
            </w:r>
          </w:p>
        </w:tc>
        <w:tc>
          <w:tcPr>
            <w:tcW w:w="91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小时</w:t>
            </w:r>
          </w:p>
        </w:tc>
        <w:tc>
          <w:tcPr>
            <w:tcW w:w="575" w:type="dxa"/>
            <w:shd w:val="clear" w:color="auto" w:fill="FFFFFF"/>
            <w:tcMar>
              <w:left w:w="105" w:type="dxa"/>
              <w:right w:w="105" w:type="dxa"/>
            </w:tcMar>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97"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74"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5</w:t>
            </w:r>
          </w:p>
        </w:tc>
        <w:tc>
          <w:tcPr>
            <w:tcW w:w="2634" w:type="dxa"/>
            <w:gridSpan w:val="2"/>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6748" w:type="dxa"/>
            <w:gridSpan w:val="4"/>
            <w:shd w:val="clear" w:color="auto" w:fill="FFFFFF"/>
            <w:tcMar>
              <w:left w:w="105" w:type="dxa"/>
              <w:right w:w="10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二、技术和服务要求（以“★”标示的内容为不允许负偏离的实质性要求）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采购包1：租赁M-171直升机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（一）飞机技术要求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1、要求投标单位具有较强的抢险救灾意识和客户服务意识，具有完善的管理体系、特 情处置方案，售后服务能力强，在不违反军民航相关规定的情况下能保证航空应急救援任务的顺利实施。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2、须配备具有航空应急救援飞行作业经历且经过专业吊桶洒水技术训练的飞行员2名。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指标3：</w:t>
      </w:r>
      <w:r>
        <w:rPr>
          <w:rFonts w:hint="eastAsia" w:ascii="宋体" w:hAnsi="宋体" w:eastAsia="宋体" w:cs="宋体"/>
          <w:i w:val="0"/>
          <w:iCs w:val="0"/>
          <w:caps w:val="0"/>
          <w:color w:val="auto"/>
          <w:spacing w:val="0"/>
          <w:sz w:val="24"/>
          <w:szCs w:val="24"/>
          <w:shd w:val="clear" w:fill="FFFFFF"/>
        </w:rPr>
        <w:t> </w:t>
      </w:r>
    </w:p>
    <w:p>
      <w:pPr>
        <w:pStyle w:val="10"/>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机长年龄须限定在30至60岁之间。更换机长，须向采购人做出书面申请，待批复同意后方能更换。</w:t>
      </w:r>
    </w:p>
    <w:p>
      <w:pPr>
        <w:pStyle w:val="10"/>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7"/>
          <w:szCs w:val="27"/>
          <w:shd w:val="clear" w:fill="FFFFFF"/>
        </w:rPr>
        <w:t>★</w:t>
      </w:r>
      <w:r>
        <w:rPr>
          <w:rFonts w:hint="eastAsia" w:ascii="宋体" w:hAnsi="宋体" w:eastAsia="宋体" w:cs="宋体"/>
          <w:b/>
          <w:bCs/>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4"/>
          <w:szCs w:val="24"/>
          <w:shd w:val="clear" w:fill="FFFFFF"/>
          <w:lang w:val="en-US" w:eastAsia="zh-CN"/>
        </w:rPr>
        <w:t xml:space="preserve"> 配备经培训认证且获得投标人授权作业的绞车手、救生员各1名。</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、直升机要求如下：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.1在机身两侧、机腹部位喷涂或粘贴“福建应急”和“航空消防”字样。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指标5：</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.2配备2只吊桶（3t），且吊桶需附带可在机舱内向其添加高分子凝胶灭火剂的附属设备。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指标6：</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.3配备一套功率3000至4000瓦且可持续工作1小时以上航空强声广播。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指标7：</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7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.4配备对应插口数量的降噪耳机和5副降噪耳罩；配备不少于5件救生衣；配备吊挂、索（滑）降等相关装备。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w:t>
      </w:r>
      <w:r>
        <w:rPr>
          <w:rFonts w:hint="eastAsia" w:ascii="宋体" w:hAnsi="宋体" w:eastAsia="宋体" w:cs="宋体"/>
          <w:b/>
          <w:bCs/>
          <w:i w:val="0"/>
          <w:iCs w:val="0"/>
          <w:caps w:val="0"/>
          <w:color w:val="auto"/>
          <w:spacing w:val="0"/>
          <w:sz w:val="24"/>
          <w:szCs w:val="24"/>
          <w:shd w:val="clear" w:fill="FFFFFF"/>
          <w:lang w:val="en-US" w:eastAsia="zh-CN"/>
        </w:rPr>
        <w:t>8</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5、租机执飞任务：中标人具备上述人员及装备的飞机主要执行空中侦查勘测、指挥调度、消防灭火、紧急输送、搜寻救助、特殊吊载、救援演练、跨省救援以及采购人安排的其他飞行任务。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指标</w:t>
      </w:r>
      <w:r>
        <w:rPr>
          <w:rFonts w:hint="eastAsia" w:ascii="宋体" w:hAnsi="宋体" w:eastAsia="宋体" w:cs="宋体"/>
          <w:b/>
          <w:bCs/>
          <w:i w:val="0"/>
          <w:iCs w:val="0"/>
          <w:caps w:val="0"/>
          <w:color w:val="auto"/>
          <w:spacing w:val="0"/>
          <w:sz w:val="24"/>
          <w:szCs w:val="24"/>
          <w:highlight w:val="none"/>
          <w:shd w:val="clear" w:fill="FFFFFF"/>
          <w:lang w:val="en-US" w:eastAsia="zh-CN"/>
        </w:rPr>
        <w:t>9</w:t>
      </w:r>
      <w:r>
        <w:rPr>
          <w:rFonts w:hint="eastAsia" w:ascii="宋体" w:hAnsi="宋体" w:eastAsia="宋体" w:cs="宋体"/>
          <w:b/>
          <w:bCs/>
          <w:i w:val="0"/>
          <w:iCs w:val="0"/>
          <w:caps w:val="0"/>
          <w:color w:val="auto"/>
          <w:spacing w:val="0"/>
          <w:sz w:val="24"/>
          <w:szCs w:val="24"/>
          <w:highlight w:val="none"/>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（二）驻防地点及起降区域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1、驻防基地：租用飞机以下列地点为驻防基地，在福建省范围内开展航空应急救援作业。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1.1福州竹岐直升机场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1.2武夷山机场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1.3连城冠豸山机场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1.4三明沙县机场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1.5上杭县梅花山保护区虎园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1.6其他机场及临时起降点：根据任务需要使用的民用机场、军用机场及临时起降点。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7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（三）保障要求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0</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1、采购人临时提出直升机异地执行任务，且当天不能返回的，中标人机组的生活保障、直升机地面保障、油料费、飞行保障费由中标人承担。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1</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2、中标人要确保及时提供异地执行任务时加油服务，配备运油加油一体车产生所有费用由中标人承担。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2</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3、中标人机组在指定机场执行任务期间的交通、差旅、食宿费，以及直升机的地面保障和飞行保障等费用由中标人承担。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（四）中标人应履行的职责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3</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1、中标人全权负责对机组人员的管理。机组要确保飞机随时处于适航状态，杜绝飞行安全隐患。飞机调达作业机场后，及时向采购人提交《森林航空消防飞机信息统计表》，《机组人员信息情况表》。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2、飞机调达作业机场次日，中标人机组应将吊桶及其附属设备、索（滑）降设备调试好，并进行试飞检测，确保能随时执行应急救援任务。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3、中标人应安排服务意识强、飞行技术精、身体及心理素质好的机组执行航空应急救援任务，确保抢险救灾服务完成。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6</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签定租机合同后，中标人要加强协调，抓紧办理：①空军空管部门批准同意的执行“航空应急救援飞行”文件；②民航监管局批复的“通用航空经营活动信息备案表”；③ 与民航空管部门签订的“航空应急救援飞行空管保障协议”；④与作业机场签订的“通用航空服务保障协议”。飞机调达作业机场后，立即将上述4份材料提交采购人，由采购人报南方航空护林总站航空护林处备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航期中，中标人要加强与军、民航航管部门和作业机场的协调，保证飞行作业顺利进行。日常巡护按批准的航线飞行，如遇特殊情况，报请空管部门同意后按临时航线飞行。紧急救援任务时，中标人机组边申报计划、边积极做好起飞准备，确保飞机在关键时刻能按抢险救灾需要及时起飞。需要到航护区外执行任务时，中标人要积极联系空管部门，确保报请同意后跨区作业。</w:t>
      </w:r>
      <w:r>
        <w:rPr>
          <w:rFonts w:hint="eastAsia" w:ascii="宋体" w:hAnsi="宋体" w:eastAsia="宋体" w:cs="宋体"/>
          <w:i w:val="0"/>
          <w:iCs w:val="0"/>
          <w:caps w:val="0"/>
          <w:color w:val="auto"/>
          <w:spacing w:val="0"/>
          <w:sz w:val="24"/>
          <w:szCs w:val="24"/>
          <w:shd w:val="clear" w:fill="FFFFFF"/>
          <w:lang w:val="en-US" w:eastAsia="zh-CN"/>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rPr>
        <w:t>指标1</w:t>
      </w:r>
      <w:r>
        <w:rPr>
          <w:rFonts w:hint="eastAsia" w:ascii="宋体" w:hAnsi="宋体" w:eastAsia="宋体" w:cs="宋体"/>
          <w:b/>
          <w:bCs/>
          <w:i w:val="0"/>
          <w:iCs w:val="0"/>
          <w:caps w:val="0"/>
          <w:color w:val="auto"/>
          <w:spacing w:val="0"/>
          <w:sz w:val="24"/>
          <w:szCs w:val="24"/>
          <w:shd w:val="clear" w:fill="FFFFFF"/>
          <w:lang w:val="en-US" w:eastAsia="zh-CN"/>
        </w:rPr>
        <w:t>8</w:t>
      </w:r>
      <w:r>
        <w:rPr>
          <w:rFonts w:hint="eastAsia" w:ascii="宋体" w:hAnsi="宋体" w:eastAsia="宋体" w:cs="宋体"/>
          <w:b/>
          <w:bCs/>
          <w:i w:val="0"/>
          <w:iCs w:val="0"/>
          <w:caps w:val="0"/>
          <w:color w:val="auto"/>
          <w:spacing w:val="0"/>
          <w:sz w:val="24"/>
          <w:szCs w:val="24"/>
          <w:shd w:val="clear" w:fill="FFFFFF"/>
        </w:rPr>
        <w:t>：</w:t>
      </w:r>
    </w:p>
    <w:p>
      <w:pPr>
        <w:pStyle w:val="10"/>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采购人要求多个机场作业，中标人要积极组织实施，并负责协调和落实航管、机场等飞行保障事宜。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指标19：</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、中标人应按规定投保不少于5人的乘客座位险，单人保额不少于</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00万元人民币，并将投保保单复印件交采购人备存，以应对意外事故发生。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指标20：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、中标人全面负责飞机日常维护和保养、飞行安全管理、技术操作等，并负责办理地面保障和飞行保障等相关手续。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指标21：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7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、需要抵近目标观察时，中标人机组在不影响飞行安全和空管规定的前提下，应按照采购人飞行观察员要求的航向和高度飞行。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指标22：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、中标人机组做直升机机械日或定检要提前告知采购人。每次飞行结束，中标人机组要告知采购人飞机定检前的可飞小时。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三、商务要求（以“★”标示的内容为不允许负偏离的实质性要求）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99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98"/>
        <w:gridCol w:w="999"/>
        <w:gridCol w:w="1498"/>
        <w:gridCol w:w="64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参数性质</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类型</w:t>
            </w:r>
          </w:p>
        </w:tc>
        <w:tc>
          <w:tcPr>
            <w:tcW w:w="6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交货地点</w:t>
            </w:r>
          </w:p>
        </w:tc>
        <w:tc>
          <w:tcPr>
            <w:tcW w:w="6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福州竹岐直升机场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交货时间</w:t>
            </w:r>
          </w:p>
        </w:tc>
        <w:tc>
          <w:tcPr>
            <w:tcW w:w="6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自合同签订之日起258日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交货条件</w:t>
            </w:r>
          </w:p>
        </w:tc>
        <w:tc>
          <w:tcPr>
            <w:tcW w:w="6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通过验收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是否邀请投标人验收</w:t>
            </w:r>
          </w:p>
        </w:tc>
        <w:tc>
          <w:tcPr>
            <w:tcW w:w="6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履约验收方式</w:t>
            </w:r>
          </w:p>
        </w:tc>
        <w:tc>
          <w:tcPr>
            <w:tcW w:w="6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1、期次1，说明：按合同约定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9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合同支付方式</w:t>
            </w:r>
          </w:p>
        </w:tc>
        <w:tc>
          <w:tcPr>
            <w:tcW w:w="6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i w:val="0"/>
                <w:iCs w:val="0"/>
                <w:caps w:val="0"/>
                <w:color w:val="auto"/>
                <w:spacing w:val="0"/>
                <w:sz w:val="24"/>
                <w:szCs w:val="24"/>
                <w:shd w:val="clear" w:fill="FFFFFF"/>
              </w:rPr>
              <w:t>租机合同签订后，在直升机调入并验收合格后，</w:t>
            </w:r>
            <w:r>
              <w:rPr>
                <w:rFonts w:hint="eastAsia" w:ascii="宋体" w:hAnsi="宋体" w:eastAsia="宋体" w:cs="宋体"/>
                <w:i w:val="0"/>
                <w:iCs w:val="0"/>
                <w:caps w:val="0"/>
                <w:color w:val="auto"/>
                <w:spacing w:val="0"/>
                <w:sz w:val="24"/>
                <w:szCs w:val="24"/>
                <w:shd w:val="clear" w:fill="FFFFFF"/>
                <w:lang w:eastAsia="zh-CN"/>
              </w:rPr>
              <w:t>根据</w:t>
            </w:r>
            <w:r>
              <w:rPr>
                <w:rFonts w:hint="eastAsia" w:ascii="宋体" w:hAnsi="宋体" w:eastAsia="宋体" w:cs="宋体"/>
                <w:i w:val="0"/>
                <w:iCs w:val="0"/>
                <w:caps w:val="0"/>
                <w:color w:val="auto"/>
                <w:spacing w:val="0"/>
                <w:sz w:val="24"/>
                <w:szCs w:val="24"/>
                <w:shd w:val="clear" w:fill="FFFFFF"/>
                <w:lang w:val="en-US" w:eastAsia="zh-CN"/>
              </w:rPr>
              <w:t>2023年合同和2024年合同</w:t>
            </w:r>
            <w:r>
              <w:rPr>
                <w:rFonts w:hint="eastAsia" w:ascii="宋体" w:hAnsi="宋体" w:eastAsia="宋体" w:cs="宋体"/>
                <w:i w:val="0"/>
                <w:iCs w:val="0"/>
                <w:caps w:val="0"/>
                <w:color w:val="auto"/>
                <w:spacing w:val="0"/>
                <w:sz w:val="24"/>
                <w:szCs w:val="24"/>
                <w:shd w:val="clear" w:fill="FFFFFF"/>
              </w:rPr>
              <w:t>约定的计划租机天数,支付</w:t>
            </w:r>
            <w:r>
              <w:rPr>
                <w:rFonts w:hint="eastAsia" w:ascii="宋体" w:hAnsi="宋体" w:eastAsia="宋体" w:cs="宋体"/>
                <w:i w:val="0"/>
                <w:iCs w:val="0"/>
                <w:caps w:val="0"/>
                <w:color w:val="auto"/>
                <w:spacing w:val="0"/>
                <w:sz w:val="24"/>
                <w:szCs w:val="24"/>
                <w:shd w:val="clear" w:fill="FFFFFF"/>
                <w:lang w:eastAsia="zh-CN"/>
              </w:rPr>
              <w:t>中标单位</w:t>
            </w:r>
            <w:r>
              <w:rPr>
                <w:rFonts w:hint="eastAsia" w:ascii="宋体" w:hAnsi="宋体" w:eastAsia="宋体" w:cs="宋体"/>
                <w:i w:val="0"/>
                <w:iCs w:val="0"/>
                <w:caps w:val="0"/>
                <w:color w:val="auto"/>
                <w:spacing w:val="0"/>
                <w:sz w:val="24"/>
                <w:szCs w:val="24"/>
                <w:shd w:val="clear" w:fill="FFFFFF"/>
              </w:rPr>
              <w:t>全部日租金</w:t>
            </w:r>
            <w:r>
              <w:rPr>
                <w:rFonts w:hint="eastAsia" w:ascii="宋体" w:hAnsi="宋体" w:eastAsia="宋体" w:cs="宋体"/>
                <w:i w:val="0"/>
                <w:iCs w:val="0"/>
                <w:caps w:val="0"/>
                <w:color w:val="auto"/>
                <w:spacing w:val="0"/>
                <w:sz w:val="24"/>
                <w:szCs w:val="24"/>
                <w:shd w:val="clear" w:fill="FFFFFF"/>
                <w:lang w:eastAsia="zh-CN"/>
              </w:rPr>
              <w:t>，并根据</w:t>
            </w:r>
            <w:r>
              <w:rPr>
                <w:rFonts w:hint="eastAsia" w:ascii="宋体" w:hAnsi="宋体" w:eastAsia="宋体" w:cs="宋体"/>
                <w:i w:val="0"/>
                <w:iCs w:val="0"/>
                <w:caps w:val="0"/>
                <w:color w:val="auto"/>
                <w:spacing w:val="0"/>
                <w:sz w:val="24"/>
                <w:szCs w:val="24"/>
                <w:shd w:val="clear" w:fill="FFFFFF"/>
                <w:lang w:val="en-US" w:eastAsia="zh-CN"/>
              </w:rPr>
              <w:t>合同</w:t>
            </w:r>
            <w:r>
              <w:rPr>
                <w:rFonts w:hint="eastAsia" w:ascii="宋体" w:hAnsi="宋体" w:eastAsia="宋体" w:cs="宋体"/>
                <w:i w:val="0"/>
                <w:iCs w:val="0"/>
                <w:caps w:val="0"/>
                <w:color w:val="auto"/>
                <w:spacing w:val="0"/>
                <w:sz w:val="24"/>
                <w:szCs w:val="24"/>
                <w:shd w:val="clear" w:fill="FFFFFF"/>
              </w:rPr>
              <w:t>约定的</w:t>
            </w:r>
            <w:r>
              <w:rPr>
                <w:rFonts w:hint="eastAsia" w:ascii="宋体" w:hAnsi="宋体" w:eastAsia="宋体" w:cs="宋体"/>
                <w:i w:val="0"/>
                <w:iCs w:val="0"/>
                <w:caps w:val="0"/>
                <w:color w:val="auto"/>
                <w:spacing w:val="0"/>
                <w:sz w:val="24"/>
                <w:szCs w:val="24"/>
                <w:shd w:val="clear" w:fill="FFFFFF"/>
                <w:lang w:eastAsia="zh-CN"/>
              </w:rPr>
              <w:t>保底飞行小时</w:t>
            </w:r>
            <w:r>
              <w:rPr>
                <w:rFonts w:hint="eastAsia" w:ascii="宋体" w:hAnsi="宋体" w:eastAsia="宋体" w:cs="宋体"/>
                <w:i w:val="0"/>
                <w:iCs w:val="0"/>
                <w:caps w:val="0"/>
                <w:color w:val="auto"/>
                <w:spacing w:val="0"/>
                <w:sz w:val="24"/>
                <w:szCs w:val="24"/>
                <w:shd w:val="clear" w:fill="FFFFFF"/>
              </w:rPr>
              <w:t>,全部按执行一般作业飞行任务（包括巡护、吊桶训练、演练等）的单价，预付中标单位</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0%的飞行小时费</w:t>
            </w:r>
            <w:r>
              <w:rPr>
                <w:rFonts w:hint="eastAsia" w:ascii="宋体" w:hAnsi="宋体" w:eastAsia="宋体" w:cs="宋体"/>
                <w:i w:val="0"/>
                <w:iCs w:val="0"/>
                <w:caps w:val="0"/>
                <w:color w:val="auto"/>
                <w:spacing w:val="0"/>
                <w:sz w:val="24"/>
                <w:szCs w:val="24"/>
                <w:shd w:val="clear" w:fill="FFFFFF"/>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航期结束后，</w:t>
            </w:r>
            <w:r>
              <w:rPr>
                <w:rFonts w:hint="eastAsia" w:ascii="宋体" w:hAnsi="宋体" w:eastAsia="宋体" w:cs="宋体"/>
                <w:i w:val="0"/>
                <w:iCs w:val="0"/>
                <w:caps w:val="0"/>
                <w:color w:val="auto"/>
                <w:spacing w:val="0"/>
                <w:sz w:val="24"/>
                <w:szCs w:val="24"/>
                <w:shd w:val="clear" w:fill="FFFFFF"/>
                <w:lang w:eastAsia="zh-CN"/>
              </w:rPr>
              <w:t>根据</w:t>
            </w:r>
            <w:r>
              <w:rPr>
                <w:rFonts w:hint="eastAsia" w:ascii="宋体" w:hAnsi="宋体" w:eastAsia="宋体" w:cs="宋体"/>
                <w:i w:val="0"/>
                <w:iCs w:val="0"/>
                <w:caps w:val="0"/>
                <w:color w:val="auto"/>
                <w:spacing w:val="0"/>
                <w:sz w:val="24"/>
                <w:szCs w:val="24"/>
                <w:shd w:val="clear" w:fill="FFFFFF"/>
              </w:rPr>
              <w:t>2023年合同和2024年合同与中标单位共同核定的飞行费结算单，向中标单位支付飞行小时费尾款。按规定提前终止合同的，双方据实结算，多退少补。</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采购包1：不缴纳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其他商务要求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7"/>
          <w:szCs w:val="27"/>
          <w:shd w:val="clear" w:fill="FFFFFF"/>
        </w:rPr>
        <w:t>★</w:t>
      </w:r>
      <w:r>
        <w:rPr>
          <w:rStyle w:val="13"/>
          <w:rFonts w:hint="eastAsia" w:ascii="宋体" w:hAnsi="宋体" w:eastAsia="宋体" w:cs="宋体"/>
          <w:i w:val="0"/>
          <w:iCs w:val="0"/>
          <w:caps w:val="0"/>
          <w:color w:val="auto"/>
          <w:spacing w:val="0"/>
          <w:sz w:val="24"/>
          <w:szCs w:val="24"/>
          <w:shd w:val="clear" w:fill="FFFFFF"/>
        </w:rPr>
        <w:t>以下为不可偏离部分：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w:t>
      </w:r>
      <w:r>
        <w:rPr>
          <w:rFonts w:hint="eastAsia" w:ascii="宋体" w:hAnsi="宋体" w:eastAsia="宋体" w:cs="宋体"/>
          <w:i w:val="0"/>
          <w:iCs w:val="0"/>
          <w:caps w:val="0"/>
          <w:color w:val="auto"/>
          <w:spacing w:val="0"/>
          <w:sz w:val="24"/>
          <w:szCs w:val="24"/>
          <w:shd w:val="clear" w:fill="FFFFFF"/>
          <w:lang w:val="en-US" w:eastAsia="zh-CN"/>
        </w:rPr>
        <w:t>交货时间：按合同约定。</w:t>
      </w:r>
      <w:r>
        <w:rPr>
          <w:rStyle w:val="13"/>
          <w:rFonts w:hint="eastAsia" w:ascii="宋体" w:hAnsi="宋体" w:eastAsia="宋体" w:cs="宋体"/>
          <w:i w:val="0"/>
          <w:iCs w:val="0"/>
          <w:caps w:val="0"/>
          <w:color w:val="auto"/>
          <w:spacing w:val="0"/>
          <w:sz w:val="24"/>
          <w:szCs w:val="24"/>
          <w:shd w:val="clear" w:fill="FFFFFF"/>
        </w:rPr>
        <w:t>（本招标文件中其他有关“交货时间”要求与此处不一致，以此处为准。）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合同支付方式：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（1）租机合同签订后，在直升机调入并验收合格后，</w:t>
      </w:r>
      <w:r>
        <w:rPr>
          <w:rFonts w:hint="eastAsia" w:ascii="宋体" w:hAnsi="宋体" w:eastAsia="宋体" w:cs="宋体"/>
          <w:i w:val="0"/>
          <w:iCs w:val="0"/>
          <w:caps w:val="0"/>
          <w:color w:val="auto"/>
          <w:spacing w:val="0"/>
          <w:sz w:val="24"/>
          <w:szCs w:val="24"/>
          <w:shd w:val="clear" w:fill="FFFFFF"/>
          <w:lang w:eastAsia="zh-CN"/>
        </w:rPr>
        <w:t>根据</w:t>
      </w:r>
      <w:r>
        <w:rPr>
          <w:rFonts w:hint="eastAsia" w:ascii="宋体" w:hAnsi="宋体" w:eastAsia="宋体" w:cs="宋体"/>
          <w:i w:val="0"/>
          <w:iCs w:val="0"/>
          <w:caps w:val="0"/>
          <w:color w:val="auto"/>
          <w:spacing w:val="0"/>
          <w:sz w:val="24"/>
          <w:szCs w:val="24"/>
          <w:shd w:val="clear" w:fill="FFFFFF"/>
          <w:lang w:val="en-US" w:eastAsia="zh-CN"/>
        </w:rPr>
        <w:t>2023年合同和2024年合同</w:t>
      </w:r>
      <w:r>
        <w:rPr>
          <w:rFonts w:hint="eastAsia" w:ascii="宋体" w:hAnsi="宋体" w:eastAsia="宋体" w:cs="宋体"/>
          <w:i w:val="0"/>
          <w:iCs w:val="0"/>
          <w:caps w:val="0"/>
          <w:color w:val="auto"/>
          <w:spacing w:val="0"/>
          <w:sz w:val="24"/>
          <w:szCs w:val="24"/>
          <w:shd w:val="clear" w:fill="FFFFFF"/>
        </w:rPr>
        <w:t>约定的计划租机天数,支付</w:t>
      </w:r>
      <w:r>
        <w:rPr>
          <w:rFonts w:hint="eastAsia" w:ascii="宋体" w:hAnsi="宋体" w:eastAsia="宋体" w:cs="宋体"/>
          <w:i w:val="0"/>
          <w:iCs w:val="0"/>
          <w:caps w:val="0"/>
          <w:color w:val="auto"/>
          <w:spacing w:val="0"/>
          <w:sz w:val="24"/>
          <w:szCs w:val="24"/>
          <w:shd w:val="clear" w:fill="FFFFFF"/>
          <w:lang w:eastAsia="zh-CN"/>
        </w:rPr>
        <w:t>中标单位</w:t>
      </w:r>
      <w:r>
        <w:rPr>
          <w:rFonts w:hint="eastAsia" w:ascii="宋体" w:hAnsi="宋体" w:eastAsia="宋体" w:cs="宋体"/>
          <w:i w:val="0"/>
          <w:iCs w:val="0"/>
          <w:caps w:val="0"/>
          <w:color w:val="auto"/>
          <w:spacing w:val="0"/>
          <w:sz w:val="24"/>
          <w:szCs w:val="24"/>
          <w:shd w:val="clear" w:fill="FFFFFF"/>
        </w:rPr>
        <w:t>全部日租金</w:t>
      </w:r>
      <w:r>
        <w:rPr>
          <w:rFonts w:hint="eastAsia" w:ascii="宋体" w:hAnsi="宋体" w:eastAsia="宋体" w:cs="宋体"/>
          <w:i w:val="0"/>
          <w:iCs w:val="0"/>
          <w:caps w:val="0"/>
          <w:color w:val="auto"/>
          <w:spacing w:val="0"/>
          <w:sz w:val="24"/>
          <w:szCs w:val="24"/>
          <w:shd w:val="clear" w:fill="FFFFFF"/>
          <w:lang w:eastAsia="zh-CN"/>
        </w:rPr>
        <w:t>，并根据</w:t>
      </w:r>
      <w:r>
        <w:rPr>
          <w:rFonts w:hint="eastAsia" w:ascii="宋体" w:hAnsi="宋体" w:eastAsia="宋体" w:cs="宋体"/>
          <w:i w:val="0"/>
          <w:iCs w:val="0"/>
          <w:caps w:val="0"/>
          <w:color w:val="auto"/>
          <w:spacing w:val="0"/>
          <w:sz w:val="24"/>
          <w:szCs w:val="24"/>
          <w:shd w:val="clear" w:fill="FFFFFF"/>
          <w:lang w:val="en-US" w:eastAsia="zh-CN"/>
        </w:rPr>
        <w:t>合同</w:t>
      </w:r>
      <w:r>
        <w:rPr>
          <w:rFonts w:hint="eastAsia" w:ascii="宋体" w:hAnsi="宋体" w:eastAsia="宋体" w:cs="宋体"/>
          <w:i w:val="0"/>
          <w:iCs w:val="0"/>
          <w:caps w:val="0"/>
          <w:color w:val="auto"/>
          <w:spacing w:val="0"/>
          <w:sz w:val="24"/>
          <w:szCs w:val="24"/>
          <w:shd w:val="clear" w:fill="FFFFFF"/>
        </w:rPr>
        <w:t>约定的</w:t>
      </w:r>
      <w:r>
        <w:rPr>
          <w:rFonts w:hint="eastAsia" w:ascii="宋体" w:hAnsi="宋体" w:eastAsia="宋体" w:cs="宋体"/>
          <w:i w:val="0"/>
          <w:iCs w:val="0"/>
          <w:caps w:val="0"/>
          <w:color w:val="auto"/>
          <w:spacing w:val="0"/>
          <w:sz w:val="24"/>
          <w:szCs w:val="24"/>
          <w:shd w:val="clear" w:fill="FFFFFF"/>
          <w:lang w:eastAsia="zh-CN"/>
        </w:rPr>
        <w:t>保底飞行小时</w:t>
      </w:r>
      <w:r>
        <w:rPr>
          <w:rFonts w:hint="eastAsia" w:ascii="宋体" w:hAnsi="宋体" w:eastAsia="宋体" w:cs="宋体"/>
          <w:i w:val="0"/>
          <w:iCs w:val="0"/>
          <w:caps w:val="0"/>
          <w:color w:val="auto"/>
          <w:spacing w:val="0"/>
          <w:sz w:val="24"/>
          <w:szCs w:val="24"/>
          <w:shd w:val="clear" w:fill="FFFFFF"/>
        </w:rPr>
        <w:t>,全部按执行一般作业飞行任务（包括巡护、吊桶训练、演练等）的单价，预付中标单位</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0%的飞行小时费</w:t>
      </w:r>
      <w:r>
        <w:rPr>
          <w:rFonts w:hint="eastAsia" w:ascii="宋体" w:hAnsi="宋体" w:eastAsia="宋体" w:cs="宋体"/>
          <w:i w:val="0"/>
          <w:iCs w:val="0"/>
          <w:caps w:val="0"/>
          <w:color w:val="auto"/>
          <w:spacing w:val="0"/>
          <w:sz w:val="24"/>
          <w:szCs w:val="24"/>
          <w:shd w:val="clear" w:fill="FFFFFF"/>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）航期结束后，</w:t>
      </w:r>
      <w:r>
        <w:rPr>
          <w:rFonts w:hint="eastAsia" w:ascii="宋体" w:hAnsi="宋体" w:eastAsia="宋体" w:cs="宋体"/>
          <w:i w:val="0"/>
          <w:iCs w:val="0"/>
          <w:caps w:val="0"/>
          <w:color w:val="auto"/>
          <w:spacing w:val="0"/>
          <w:sz w:val="24"/>
          <w:szCs w:val="24"/>
          <w:shd w:val="clear" w:fill="FFFFFF"/>
          <w:lang w:eastAsia="zh-CN"/>
        </w:rPr>
        <w:t>根据</w:t>
      </w:r>
      <w:r>
        <w:rPr>
          <w:rFonts w:hint="eastAsia" w:ascii="宋体" w:hAnsi="宋体" w:eastAsia="宋体" w:cs="宋体"/>
          <w:i w:val="0"/>
          <w:iCs w:val="0"/>
          <w:caps w:val="0"/>
          <w:color w:val="auto"/>
          <w:spacing w:val="0"/>
          <w:sz w:val="24"/>
          <w:szCs w:val="24"/>
          <w:shd w:val="clear" w:fill="FFFFFF"/>
        </w:rPr>
        <w:t>2023年合同和2024年合同与中标单位共同核定的飞行费结算单，向中标单位支付飞行小时费尾款。按规定提前终止合同的，双方据实结算，多退少补。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以上的所有款项均要在预算资金到账并收到中标单位开具的发票后按相关规定支付</w:t>
      </w:r>
      <w:r>
        <w:rPr>
          <w:rFonts w:hint="eastAsia"/>
          <w:lang w:eastAsia="zh-CN"/>
        </w:rPr>
        <w:t>。</w:t>
      </w:r>
      <w:r>
        <w:rPr>
          <w:rStyle w:val="13"/>
          <w:rFonts w:hint="eastAsia" w:ascii="宋体" w:hAnsi="宋体" w:eastAsia="宋体" w:cs="宋体"/>
          <w:i w:val="0"/>
          <w:iCs w:val="0"/>
          <w:caps w:val="0"/>
          <w:color w:val="auto"/>
          <w:spacing w:val="0"/>
          <w:sz w:val="24"/>
          <w:szCs w:val="24"/>
          <w:shd w:val="clear" w:fill="FFFFFF"/>
        </w:rPr>
        <w:t>（本招标文件中其他有关“合同支付方式”要求与此处不一致，以此处为准。）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7"/>
          <w:szCs w:val="27"/>
          <w:shd w:val="clear" w:fill="FFFFFF"/>
        </w:rPr>
        <w:t>★</w:t>
      </w:r>
      <w:r>
        <w:rPr>
          <w:rFonts w:hint="eastAsia" w:ascii="宋体" w:hAnsi="宋体" w:eastAsia="宋体" w:cs="宋体"/>
          <w:b/>
          <w:bCs/>
          <w:i w:val="0"/>
          <w:iCs w:val="0"/>
          <w:caps w:val="0"/>
          <w:color w:val="auto"/>
          <w:spacing w:val="0"/>
          <w:sz w:val="27"/>
          <w:szCs w:val="27"/>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补充商务条件：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（一）飞行时间核定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1、飞行时间计算方法：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1.1自直升机为准备起飞而借自身动力开始移动时起到飞行结束停止移动止为飞行时间（场外关车等待时间不计入飞行时间）。计费时间按实际飞行时间计算到分。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FF0000"/>
          <w:sz w:val="24"/>
          <w:szCs w:val="24"/>
        </w:rPr>
      </w:pPr>
      <w:r>
        <w:rPr>
          <w:rFonts w:hint="eastAsia" w:ascii="宋体" w:hAnsi="宋体" w:eastAsia="宋体" w:cs="宋体"/>
          <w:i w:val="0"/>
          <w:iCs w:val="0"/>
          <w:caps w:val="0"/>
          <w:color w:val="auto"/>
          <w:spacing w:val="0"/>
          <w:sz w:val="24"/>
          <w:szCs w:val="24"/>
          <w:shd w:val="clear" w:fill="FFFFFF"/>
        </w:rPr>
        <w:t>1.2吊桶灭火飞行时间计算按外挂吊桶起飞时刻开始，吊桶作业结束飞机降落停止移动为止。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1.3直升机故障返航前的飞行时间。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1.4航期结束后，累计实际飞行时间不足计划保底小时80%的，剩余未飞时间按70%计算；累计实际飞行时间超计划保底小时80%（含80%）的，剩余未飞时间按90%计算；超过计划保底小时按累计实际飞行小时计算。</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飞行时间签核：每次飞行完毕，采购人航站飞行观察员、调度员与中标人机长共同在南方航空护林总站制定的《飞行任务书》（一式三份）上核对内容并签字，并以此作为飞行费计算依据。</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rPr>
        <w:t>享受中央飞行费补助的直升机跨省调出的，中标人服从应急管理部统一调度，采购人扣减中标人每天0.8小时飞行费和日租金。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飞行费结算：整个航期飞行任务结束后，采购人、中标人双方根据租机合同和《飞行任务书》共同核对汇总实际飞行时间，经审核无误后，由双方指定的负责人在《南方航空护林飞行费结算单》上签字盖章后生效。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（二）约定的违约责任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rPr>
        <w:t>无不可抗因素影响，有下列情形之一，从下列情形之一发生即日起，采购人扣除中标人每天1.6小时飞行费和日租金，直至该情形得到纠正止</w:t>
      </w:r>
      <w:r>
        <w:rPr>
          <w:rFonts w:hint="eastAsia" w:ascii="宋体" w:hAnsi="宋体" w:eastAsia="宋体" w:cs="宋体"/>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1.1中标人机组不执行采购人航站任务安排。</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1.2中标人机组不按飞行观察员要求飞行（且当次飞行无效）。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1.3中标人机组人为原因、飞机故障、空中和地面意外事故；未协调办理好飞行保障手续等导致停飞。</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2、由于不可抗因素影响，有下列情形之一，采购人扣除中标人每天计划保底飞行小时（</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小时）飞行费和日租金。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2.1中标人未按合同签定计划开航日期将飞机调达作业机场，或提前将飞机调出作业机场。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2.2中标人飞机调达作业机场后，未向总站航空护林处和采购人航站提交以下材料：空军空管部门批准的同意执行“森林航空消防飞行”文件、民航监管局批复的“通用航空经营活动信息备案表”、 与民航空管部门签订的“森林航空消防空管保障协议”、与作业机场签订的“通用航空服务保障协议”。以上4份材料缺一不可。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3、鉴于俄制飞机有各级别定检要求，同时考虑定检期间中标人无法派出同类机型替代的实际情况，采购人给予中标人每航期每架直升机定检期限：累计5天以内，按</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小时/天和1天日租金计费；超过5天之后，累计在6-10天之间，按0.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小时/天和0.5天日租金计费；累计超过10天的，不再计费。中标人应科学合理安排定检，尽量避免因定检影响灭火飞行情况发生。如需返回中标人基地定检，采购人视情况提前终止合同。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4、飞机调入当日验收不合格的，扣除日租金至合格为止。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5、合同生效后，因中标人原因飞机无法进驻，未能履行合同，按《中华人民共和国合同法》规定，中标人承担违约责任，按合同计划金额的10%支付采购人违约金。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w:t>
      </w:r>
      <w:r>
        <w:rPr>
          <w:rFonts w:hint="eastAsia"/>
        </w:rPr>
        <w:t>采购人预算资金到账后</w:t>
      </w:r>
      <w:r>
        <w:rPr>
          <w:rFonts w:hint="eastAsia" w:ascii="宋体" w:hAnsi="宋体" w:eastAsia="宋体" w:cs="宋体"/>
          <w:i w:val="0"/>
          <w:iCs w:val="0"/>
          <w:caps w:val="0"/>
          <w:color w:val="auto"/>
          <w:spacing w:val="0"/>
          <w:sz w:val="24"/>
          <w:szCs w:val="24"/>
          <w:shd w:val="clear" w:fill="FFFFFF"/>
        </w:rPr>
        <w:t>无正当理由故意拖欠飞行费，或未按合同和结算单支付中标人飞行费，采购人承担违约责任，每逾期一日，按应付且未付款金额的万分之二支付中标人违约金。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480" w:lineRule="atLeast"/>
        <w:ind w:left="0" w:right="0" w:firstLine="0"/>
        <w:jc w:val="left"/>
        <w:rPr>
          <w:rFonts w:hint="eastAsia" w:ascii="宋体" w:hAnsi="宋体" w:eastAsia="宋体" w:cs="宋体"/>
          <w:color w:val="auto"/>
          <w:sz w:val="24"/>
          <w:szCs w:val="24"/>
        </w:rPr>
      </w:pPr>
      <w:r>
        <w:rPr>
          <w:rFonts w:hint="default" w:ascii="Calibri" w:hAnsi="Calibri" w:eastAsia="宋体" w:cs="Calibri"/>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（三）其他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其他未尽事宜以双方签订的租机合同为准。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1、除招标文件另有规定外，若出现有关法律、法规和规章有强制性规定但招标文件未列明的情形，则投标人应按照有关法律、法规和规章强制性规定执行。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b/>
          <w:bCs/>
          <w:i w:val="0"/>
          <w:iCs w:val="0"/>
          <w:caps w:val="0"/>
          <w:color w:val="auto"/>
          <w:spacing w:val="0"/>
          <w:sz w:val="39"/>
          <w:szCs w:val="39"/>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参考文本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shd w:val="clear" w:fill="FFFFFF"/>
        </w:rPr>
        <w:t>福建省政府采购合同（服务类）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4.本合同范本仅供参考，采购人应当根据采购项目的实际需求对合同条款进行修改、补充。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电子邮箱：________________</w:t>
      </w:r>
    </w:p>
    <w:p>
      <w:pPr>
        <w:keepNext w:val="0"/>
        <w:keepLines w:val="0"/>
        <w:widowControl/>
        <w:suppressLineNumbers w:val="0"/>
        <w:spacing w:before="0" w:beforeAutospacing="0" w:after="0" w:afterAutospacing="0"/>
        <w:ind w:left="0" w:right="0"/>
        <w:jc w:val="left"/>
        <w:rPr>
          <w:color w:val="auto"/>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 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根据项目编号为___________ 的 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一、合同组成部分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1.1本合同条款及附件；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1.2采购文件及其附件、补充文件；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1.3乙方的响应文件及其附件、补充文件；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二、合同标的</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三、价格形式及合同价款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3.1价格形式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固定单价合同。完成约定服务事项的含税合同单价为：人民币（大写）元（￥ _____________元）。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固定总价合同。完成约定服务事项的含税服务费用为：人民币（大写）元（￥_____________ 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其他方式。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3.2合同价款包含范围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3.3其他需说明的事项：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四、合同标的及服务范围、地点和时间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4.1项目名称： 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4.2服务范围：_____________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4.3服务地点：_____________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4.4服务完成时间：_____________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五、服务内容、质量标准和要求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5.1服务工作量的计量方式：_____________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5.2服务内容：_____________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5.3技术保障、服务人员组成、所涉及的货物的质量标准：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（1）服务技术保障：_____________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（2）服务人员组成：_____________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（3）服务设备及物资投入及质量标准：_____________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5.4服务质量标准及要求：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5.4.3其他要求：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六、服务履约验收或考核</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七、甲方的权利与义务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7.1甲方委派___________为联系人，联系方式 ___________，负责与乙方联系。如甲方联系人发生变更，甲方应书面告知乙方。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7.2甲方应为乙方开展服务工作提供必要的工作条件，以及对内对外沟通和配合协助。</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7.3甲方应于___________之前提供服务所需的全部资料，并对所提供材料真实性、完整性、合法性负责。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7.5甲方应按本合同约定及时足额支付服务费用及相关费用。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八、乙方的权利与义务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8.1乙方委派___________为联系人，联系方式 ___________，负责与甲方联系。如乙方联系人发生变更，乙方应书面告知甲方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8.2乙方应国家法律法规和{{乙方的权利与义务-响应要求-福建}}等要求开展{{乙方的权利与义务-开展服务-福建}}服务；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8.3乙方及其所委派服务人员应按标准或协议约定方式出具服务成果，对并其真实性和合法性负法律责任；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8.5乙方对服务业务应当单独建档，保存完整的工作记录，并对服务过程使用和暂存甲方的文件、材料和财物应当妥善保管。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8.6服务工作结束后,乙方将根据情况对甲方服务相关的管理制度及其他事项等提出改进意见。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8.7其他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九、资金支付方式、时间和条件</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□有，□无。具体如下：（按照采购文件规定填写）。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10.1乙方向甲方缴纳人民币 / 元作为本合同的履约保证金。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10.2履约保证金缴纳形式：支票/汇票/电汇/保函等非现金形式。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10.3履约保证金合同履行完毕前有效，合同履行完毕后一次性结清退还。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十一、合同期限</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十二、保密条款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12.1对于在采购和合同履行过程中所获悉的属于保密的内容，甲、乙双方均负有保密义务。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十三、违约责任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13.1甲方违约责任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（1）甲方无正当理由拒绝乙方提供合格服务的，甲方应向乙方偿付所拒收合同总价________的违约金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（2）甲方无故逾期验收和办理合同款项支付手续的,甲方应按逾期付款总额每日________向乙方支付违约金。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（3）其他违约情形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13.2乙方违约责任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（2）乙方所履行的服务不符合合同规定及《采购文件》规定标准的，甲方有权拒绝，乙方愿意整改但逾期履行的，按乙方逾期履行处理。乙方拒绝整改的，视为“乙方不按合同约定履约”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（3）乙方不按合同约定履约的，甲方可以解除采购合同，并对乙方已缴纳的履约保证金作“不予退还”处理。同时，乙方须按以下约定向甲方支付违约金：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十四、不可抗力事件处理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十五、解决争议的方法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15.1甲、乙双方协商解决。</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15.2若协商解决不成，双方明确按以下第_种方式解决：</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1、提交仲裁委员会仲裁，具体如下：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十六、合同其他条款</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十七、其他约定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17.1合同文件与本合同具有同等法律效力。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17.3本合同未尽事宜，遵照《中华人民共和国民法典》有关条文执行。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17.4本合同正本一式_______份，具有同等法律效力，甲方、乙方各执_______份；副本_______份，_______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17.5本合同已用于政府采购合同融资，为本项目提供合同融资的金融机构为：_______，甲乙双方应当按照融资合同的约定进行资金使用及款项支付。</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十八、合同附件</w:t>
      </w:r>
    </w:p>
    <w:p>
      <w:pPr>
        <w:keepNext w:val="0"/>
        <w:keepLines w:val="0"/>
        <w:widowControl/>
        <w:suppressLineNumbers w:val="0"/>
        <w:spacing w:before="0" w:beforeAutospacing="0" w:after="240" w:afterAutospacing="0"/>
        <w:ind w:left="0" w:right="0"/>
        <w:jc w:val="left"/>
        <w:rPr>
          <w:color w:val="auto"/>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甲方（采购人）：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乙方（中标或成交人）：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签订地点：_____________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签订日期：____年___月___日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7"/>
          <w:szCs w:val="27"/>
          <w:shd w:val="clear" w:fill="FFFFFF"/>
        </w:rPr>
      </w:pPr>
      <w:r>
        <w:rPr>
          <w:rFonts w:hint="eastAsia" w:ascii="宋体" w:hAnsi="宋体" w:eastAsia="宋体" w:cs="宋体"/>
          <w:b/>
          <w:bCs/>
          <w:i w:val="0"/>
          <w:iCs w:val="0"/>
          <w:caps w:val="0"/>
          <w:color w:val="auto"/>
          <w:spacing w:val="0"/>
          <w:sz w:val="27"/>
          <w:szCs w:val="27"/>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（资格及资信证明部分）</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7"/>
          <w:szCs w:val="27"/>
          <w:shd w:val="clear" w:fill="FFFFFF"/>
        </w:rPr>
      </w:pPr>
      <w:r>
        <w:rPr>
          <w:rFonts w:hint="eastAsia" w:ascii="宋体" w:hAnsi="宋体" w:eastAsia="宋体" w:cs="宋体"/>
          <w:b/>
          <w:bCs/>
          <w:i w:val="0"/>
          <w:iCs w:val="0"/>
          <w:caps w:val="0"/>
          <w:color w:val="auto"/>
          <w:spacing w:val="0"/>
          <w:sz w:val="27"/>
          <w:szCs w:val="27"/>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（填写“项目名称”） </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（项目编号：　　　　　）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（填写“全名”） </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②投标分项报价表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1.1所投采购包的投标报价详见“开标一览表”及“投标分项报价表”。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2.8我方承诺电子投标文件所提供的全部资料真实可靠，并接受评标委员会、采购人、采购代理机构、监管部门进一步审查其中任何资料真实性的要求。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2.9除招标文件另有规定外，对于贵单位按照下述联络方式发出的任何信息或通知，均视为我方已收悉前述信息或通知的全部内容：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通信地址：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邮编：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7"/>
          <w:szCs w:val="27"/>
          <w:shd w:val="clear" w:fill="FFFFFF"/>
        </w:rPr>
      </w:pPr>
      <w:r>
        <w:rPr>
          <w:rFonts w:hint="eastAsia" w:ascii="宋体" w:hAnsi="宋体" w:eastAsia="宋体" w:cs="宋体"/>
          <w:b/>
          <w:bCs/>
          <w:i w:val="0"/>
          <w:iCs w:val="0"/>
          <w:caps w:val="0"/>
          <w:color w:val="auto"/>
          <w:spacing w:val="0"/>
          <w:sz w:val="27"/>
          <w:szCs w:val="27"/>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二-1单位授权书（若有）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二-2营业执照等证明文件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二-3财务状况报告（财务报告、或资信证明）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二-4依法缴纳税收证明材料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二-5依法缴纳社会保障资金证明材料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二-6具备履行合同所必需设备和专业技术能力的声明函（若有）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二-7参加采购活动前三年内在经营活动中没有重大违法记录书面声明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二-8信用记录查询提示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ascii="宋体" w:hAnsi="宋体" w:eastAsia="宋体" w:cs="宋体"/>
          <w:color w:val="auto"/>
          <w:sz w:val="21"/>
          <w:szCs w:val="21"/>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1"/>
          <w:szCs w:val="21"/>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二-10联合体协议（若有）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（填写“工作及义务的具体内容”） </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 全称</w:t>
      </w:r>
      <w:r>
        <w:rPr>
          <w:rFonts w:hint="eastAsia" w:ascii="宋体" w:hAnsi="宋体" w:eastAsia="宋体" w:cs="宋体"/>
          <w:color w:val="auto"/>
          <w:sz w:val="24"/>
          <w:szCs w:val="24"/>
        </w:rPr>
        <w:t> ）的合同金额占合同总额的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 成员1的全称 </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份，联合体各方各执一份，电子投标文件中提交一份。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二-11分包意向协议（若有）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9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90"/>
        <w:gridCol w:w="4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9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9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49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9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9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9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84" w:type="dxa"/>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二-12-①具备履行合同所必需设备和专业技术能力专项证明材料（若有）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现附上我方具备履行合同所必需的设备和专业技术能力的专项证明材料复印件（具体附后），上述证明材料真实有效，否则我方负全部责任。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1、招标文件要求投标人提供“具备履行合同所必需的设备和专业技术能力专项证明材料”的，投标人应按照招标文件规定在此项下提供相应证明材料复印件。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2、投标人提供的相应证明材料复印件均应符合：内容完整、清晰、整洁，并由投标人加盖其单位公章。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二-12-②招标文件规定的其他资格证明文件（若有）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7"/>
          <w:szCs w:val="27"/>
          <w:shd w:val="clear" w:fill="FFFFFF"/>
        </w:rPr>
      </w:pPr>
      <w:r>
        <w:rPr>
          <w:rFonts w:hint="eastAsia" w:ascii="宋体" w:hAnsi="宋体" w:eastAsia="宋体" w:cs="宋体"/>
          <w:b/>
          <w:bCs/>
          <w:i w:val="0"/>
          <w:iCs w:val="0"/>
          <w:caps w:val="0"/>
          <w:color w:val="auto"/>
          <w:spacing w:val="0"/>
          <w:sz w:val="27"/>
          <w:szCs w:val="27"/>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（报价部分）</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四、招标文件规定的加分证明材料（若有）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11"/>
        <w:tblW w:w="9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5"/>
        <w:gridCol w:w="2325"/>
        <w:gridCol w:w="1162"/>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23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57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5720"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a.&gt;投标报价的明细：详见《投标分项报价表》。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57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1.1投标人应按照本表格式填写所投的采购包的“投标报价”。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1.2本表中列示的“采购包”应与《投标分项报价表》中列示的“采购包”保持一致，即：若本表中列示的“采购包”为“1”时，《投标分项报价表》中列示的“采购包”亦应为“1”，以此类推。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1.3“大写金额”指“投标报价”应用“壹、贰、叁、肆、伍、陆、柒、捌、玖、拾、佰、仟、万、亿、元、角、分、零”等进行填写。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7"/>
          <w:szCs w:val="27"/>
          <w:shd w:val="clear" w:fill="FFFFFF"/>
        </w:rPr>
      </w:pPr>
      <w:r>
        <w:rPr>
          <w:rFonts w:hint="eastAsia" w:ascii="宋体" w:hAnsi="宋体" w:eastAsia="宋体" w:cs="宋体"/>
          <w:b/>
          <w:bCs/>
          <w:i w:val="0"/>
          <w:iCs w:val="0"/>
          <w:caps w:val="0"/>
          <w:color w:val="auto"/>
          <w:spacing w:val="0"/>
          <w:sz w:val="27"/>
          <w:szCs w:val="27"/>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11"/>
        <w:tblW w:w="9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7"/>
        <w:gridCol w:w="997"/>
        <w:gridCol w:w="1249"/>
        <w:gridCol w:w="749"/>
        <w:gridCol w:w="997"/>
        <w:gridCol w:w="1747"/>
        <w:gridCol w:w="749"/>
        <w:gridCol w:w="1747"/>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1.4同一采购包中，“单价（现场）”×“数量”=“总价（现场）”，全部品目号“总价（现场）”的合计金额应与《开标一览表》中相应采购包列示的“投标总价”保持一致。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1.5若招标文件要求投标人对“备品备件价格、专用工具价格、技术服务费、安装调试费、检验培训费、运输费、保险费、税收”等进行报价的，请在本表的“备注”项下填写。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三-1-①优先类节能产品、环境标志产品统计表（价格扣除适用，若有）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11"/>
        <w:tblW w:w="9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7"/>
        <w:gridCol w:w="1202"/>
        <w:gridCol w:w="1504"/>
        <w:gridCol w:w="2107"/>
        <w:gridCol w:w="903"/>
        <w:gridCol w:w="2107"/>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337" w:type="dxa"/>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9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15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47"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5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47"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9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5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9337" w:type="dxa"/>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a.采购包内属于节能、环境标志产品的报价总金额：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b.采购包投标总价（报价总金额）：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c.“采购包内属于节能、环境标志产品的报价总金额”占“采购包投标总价（报价总金额）”的比例（以%列示）：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1、对节能、环境标志产品计算价格扣除时，只依据电子投标文件“三-1-②优先类节能产品、环境标志产品证明材料（价格扣除适用，若有）”。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3.3投标人应按照招标文件要求认真统计、计算，否则评标委员会不予认定。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中小企业声明函（工程、服务）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三-2-②小型、微型企业等证明材料（价格扣除适用，若有）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1、投标人应按照招标文件要求提供相应证明材料，证明材料应与《中小企业声明函》的内容相一致，否则视为《中小企业声明函》内容不真实。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2、投标人为监狱企业的，根据其提供的由省级以上监狱管理局、戒毒管理局（含新疆生产建设兵团）出具的属于监狱企业的证明文件进行认定，监狱企业视同小型、微型企业。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残疾人福利性单位声明函（价格扣除适用，若有）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监狱企业证明材料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三-3招标文件规定的其他价格扣除证明材料（若有）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四-1-①优先类节能产品、环境标志产品统计表（加分适用，若有）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11"/>
        <w:tblW w:w="9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8"/>
        <w:gridCol w:w="1140"/>
        <w:gridCol w:w="1426"/>
        <w:gridCol w:w="1997"/>
        <w:gridCol w:w="855"/>
        <w:gridCol w:w="1997"/>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8846" w:type="dxa"/>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8"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1、对节能、环境标志产品计算价格扣除时，只依据电子投标文件“四-1-②优先类节能产品、环境标志产品加分证明材料（加分适用，若有）”。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3.3投标人应按照招标文件要求认真统计、计算，否则评标委员会不予认定。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四-2招标文件规定的其他加分证明材料（若有）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若投标人可享受招标文件规定的除“优先类节能产品、环境标志产品加分”外的其他加分优惠，则投标人应按照招标文件要求提供相应证明材料。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7"/>
          <w:szCs w:val="27"/>
          <w:shd w:val="clear" w:fill="FFFFFF"/>
        </w:rPr>
      </w:pPr>
      <w:r>
        <w:rPr>
          <w:rFonts w:hint="eastAsia" w:ascii="宋体" w:hAnsi="宋体" w:eastAsia="宋体" w:cs="宋体"/>
          <w:b/>
          <w:bCs/>
          <w:i w:val="0"/>
          <w:iCs w:val="0"/>
          <w:caps w:val="0"/>
          <w:color w:val="auto"/>
          <w:spacing w:val="0"/>
          <w:sz w:val="27"/>
          <w:szCs w:val="27"/>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（技术商务部分）</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11"/>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35"/>
        <w:gridCol w:w="1736"/>
        <w:gridCol w:w="2169"/>
        <w:gridCol w:w="1302"/>
        <w:gridCol w:w="1736"/>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7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21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735"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7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1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11"/>
        <w:tblW w:w="9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76"/>
        <w:gridCol w:w="1376"/>
        <w:gridCol w:w="2755"/>
        <w:gridCol w:w="1720"/>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3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76"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76"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3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11"/>
        <w:tblW w:w="9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4"/>
        <w:gridCol w:w="1536"/>
        <w:gridCol w:w="1920"/>
        <w:gridCol w:w="1920"/>
        <w:gridCol w:w="3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5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3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34"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3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34"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5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3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3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p>
      <w:pPr>
        <w:rPr>
          <w:color w:val="auto"/>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B098C"/>
    <w:multiLevelType w:val="singleLevel"/>
    <w:tmpl w:val="98CB098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mJjYjRlYzliYWZhMTZhNjgxMzAyMmNiNzRlZjMifQ=="/>
  </w:docVars>
  <w:rsids>
    <w:rsidRoot w:val="6F90387C"/>
    <w:rsid w:val="013730A5"/>
    <w:rsid w:val="01BF5326"/>
    <w:rsid w:val="04510922"/>
    <w:rsid w:val="09267C87"/>
    <w:rsid w:val="093C6535"/>
    <w:rsid w:val="09815806"/>
    <w:rsid w:val="0B7C6285"/>
    <w:rsid w:val="0C3721AC"/>
    <w:rsid w:val="0D8870BB"/>
    <w:rsid w:val="1120088E"/>
    <w:rsid w:val="12DE6CAE"/>
    <w:rsid w:val="13E17277"/>
    <w:rsid w:val="143A3817"/>
    <w:rsid w:val="16071ED5"/>
    <w:rsid w:val="1A582391"/>
    <w:rsid w:val="1A5D1977"/>
    <w:rsid w:val="1C1E6EE4"/>
    <w:rsid w:val="227E248B"/>
    <w:rsid w:val="2A6B1546"/>
    <w:rsid w:val="2AAC2E16"/>
    <w:rsid w:val="2E2868BF"/>
    <w:rsid w:val="3A2C3C95"/>
    <w:rsid w:val="3AA27206"/>
    <w:rsid w:val="3EDC43DA"/>
    <w:rsid w:val="3EE145C6"/>
    <w:rsid w:val="3F521D08"/>
    <w:rsid w:val="3FB9006E"/>
    <w:rsid w:val="43A515D6"/>
    <w:rsid w:val="480336D6"/>
    <w:rsid w:val="4964702A"/>
    <w:rsid w:val="4A881C78"/>
    <w:rsid w:val="552B472C"/>
    <w:rsid w:val="5A64198B"/>
    <w:rsid w:val="5C705DCF"/>
    <w:rsid w:val="5C814A76"/>
    <w:rsid w:val="5D254637"/>
    <w:rsid w:val="5F0955BB"/>
    <w:rsid w:val="6AC914AB"/>
    <w:rsid w:val="6F90387C"/>
    <w:rsid w:val="718C44BB"/>
    <w:rsid w:val="74FE5D41"/>
    <w:rsid w:val="7C5B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52239</Words>
  <Characters>54680</Characters>
  <Lines>0</Lines>
  <Paragraphs>0</Paragraphs>
  <TotalTime>6</TotalTime>
  <ScaleCrop>false</ScaleCrop>
  <LinksUpToDate>false</LinksUpToDate>
  <CharactersWithSpaces>55616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2023-07-28T03:05:00Z</dcterms:created>
  <dc:creator>Y</dc:creator>
  <cp:lastModifiedBy>JK</cp:lastModifiedBy>
  <dcterms:modified xsi:type="dcterms:W3CDTF">2023-08-01T01:37:09Z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5C761FAF064143CF9F518468BB07E661_13</vt:lpwstr>
  </property>
</Properties>
</file>