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textAlignment w:val="center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附件</w:t>
      </w: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仿宋" w:eastAsia="方正小标宋简体" w:cs="仿宋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福建省应急管理厅干部信息管理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仿宋" w:eastAsia="方正小标宋简体" w:cs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系统项目报价单</w:t>
      </w:r>
      <w:bookmarkEnd w:id="0"/>
    </w:p>
    <w:p>
      <w:pPr>
        <w:widowControl/>
        <w:spacing w:line="600" w:lineRule="exact"/>
        <w:jc w:val="center"/>
        <w:textAlignment w:val="center"/>
        <w:rPr>
          <w:rFonts w:hint="eastAsia" w:ascii="宋体" w:hAnsi="宋体" w:eastAsia="宋体" w:cs="宋体"/>
          <w:color w:val="auto"/>
          <w:sz w:val="22"/>
          <w:szCs w:val="22"/>
        </w:rPr>
      </w:pPr>
    </w:p>
    <w:p>
      <w:pPr>
        <w:spacing w:line="500" w:lineRule="exact"/>
        <w:jc w:val="right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年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月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日</w:t>
      </w:r>
    </w:p>
    <w:p>
      <w:pPr>
        <w:spacing w:line="600" w:lineRule="exact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报价供应商：</w:t>
      </w:r>
      <w:r>
        <w:rPr>
          <w:rFonts w:hint="eastAsia" w:ascii="宋体" w:hAnsi="宋体" w:cs="宋体"/>
          <w:color w:val="auto"/>
          <w:kern w:val="0"/>
          <w:sz w:val="22"/>
          <w:szCs w:val="22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（盖章）</w:t>
      </w:r>
    </w:p>
    <w:p>
      <w:pPr>
        <w:spacing w:line="600" w:lineRule="exact"/>
        <w:rPr>
          <w:rFonts w:hint="default" w:ascii="宋体" w:hAnsi="宋体" w:cs="宋体"/>
          <w:color w:val="auto"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联系人：</w:t>
      </w:r>
      <w:r>
        <w:rPr>
          <w:rFonts w:hint="eastAsia" w:ascii="宋体" w:hAnsi="宋体" w:cs="宋体"/>
          <w:color w:val="auto"/>
          <w:kern w:val="0"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        联系电话：</w:t>
      </w:r>
      <w:r>
        <w:rPr>
          <w:rFonts w:hint="eastAsia" w:ascii="宋体" w:hAnsi="宋体" w:cs="宋体"/>
          <w:color w:val="auto"/>
          <w:kern w:val="0"/>
          <w:sz w:val="22"/>
          <w:szCs w:val="22"/>
          <w:u w:val="single"/>
          <w:lang w:val="en-US" w:eastAsia="zh-CN"/>
        </w:rPr>
        <w:t xml:space="preserve">             </w:t>
      </w:r>
    </w:p>
    <w:p>
      <w:pPr>
        <w:spacing w:line="600" w:lineRule="exact"/>
        <w:rPr>
          <w:rFonts w:hint="eastAsia" w:ascii="宋体" w:hAnsi="宋体" w:cs="宋体"/>
          <w:b/>
          <w:color w:val="auto"/>
          <w:sz w:val="22"/>
          <w:szCs w:val="22"/>
        </w:rPr>
      </w:pPr>
      <w:r>
        <w:rPr>
          <w:rFonts w:hint="eastAsia" w:ascii="宋体" w:hAnsi="宋体" w:cs="宋体"/>
          <w:b/>
          <w:color w:val="auto"/>
          <w:sz w:val="22"/>
          <w:szCs w:val="22"/>
        </w:rPr>
        <w:t>一、报价表</w:t>
      </w:r>
    </w:p>
    <w:tbl>
      <w:tblPr>
        <w:tblStyle w:val="3"/>
        <w:tblW w:w="10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834"/>
        <w:gridCol w:w="826"/>
        <w:gridCol w:w="4592"/>
        <w:gridCol w:w="719"/>
        <w:gridCol w:w="613"/>
        <w:gridCol w:w="786"/>
        <w:gridCol w:w="827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  <w:lang w:eastAsia="zh-CN"/>
              </w:rPr>
              <w:t>序</w:t>
            </w: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号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货物名称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  <w:lang w:eastAsia="zh-CN"/>
              </w:rPr>
              <w:t>功能要求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规格技术指标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122" w:leftChars="-38" w:right="-205" w:rightChars="-64"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数量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-163" w:rightChars="-51"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单位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26" w:leftChars="-15" w:hanging="22" w:hangingChars="10"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（元）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小计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（元）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最高限价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1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干部信息管理系统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28"/>
                <w:sz w:val="20"/>
                <w:szCs w:val="20"/>
                <w:lang w:val="en-US" w:eastAsia="zh-CN" w:bidi="ar-SA"/>
              </w:rPr>
              <w:t>搭建干部信息管理平台，包括</w:t>
            </w:r>
            <w:r>
              <w:rPr>
                <w:rFonts w:hint="default" w:ascii="宋体" w:hAnsi="宋体" w:eastAsia="宋体" w:cs="宋体"/>
                <w:color w:val="auto"/>
                <w:kern w:val="28"/>
                <w:sz w:val="20"/>
                <w:szCs w:val="20"/>
                <w:lang w:val="en-US" w:eastAsia="zh-CN" w:bidi="ar-SA"/>
              </w:rPr>
              <w:t>基本的组织机构及人员信息的管理和维护</w:t>
            </w:r>
            <w:r>
              <w:rPr>
                <w:rFonts w:hint="eastAsia" w:ascii="宋体" w:hAnsi="宋体" w:cs="宋体"/>
                <w:color w:val="auto"/>
                <w:kern w:val="28"/>
                <w:sz w:val="20"/>
                <w:szCs w:val="20"/>
                <w:lang w:val="en-US" w:eastAsia="zh-CN" w:bidi="ar-SA"/>
              </w:rPr>
              <w:t>。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干部信息管理系统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干部信息管理系统完成基本的组织机构及人员信息的管理和维护。可以对组织机构的机构设置、编制、岗位、职数、类别等基础信息进行维护和管理，生成各类机构管理台帐。可维护和查询人员基础信息、隶属关系、三龄两历、家庭信息等，同时可一键输出和打印各种表格，包括任免审批表、公务员登记表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  <w:lang w:val="zh-TW" w:eastAsia="zh-TW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  <w:lang w:val="zh-TW" w:eastAsia="zh-TW"/>
              </w:rPr>
              <w:t>其主要功能如下：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  <w:lang w:val="zh-TW" w:eastAsia="zh-TW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  <w:lang w:val="zh-TW"/>
              </w:rPr>
              <w:t>（1）机构信息管理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建立机构信息档案，管理各类机构基本信息和变动信息，包括机构管理和职数编制统计。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1）机构管理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建立机构信息档案，管理各类机构基本信息和变动信息，实现机构信息方便快捷查询，生成各类机构管理台帐，维护机构的基本信息，可以机构进行增加、编辑、删除操作以及机构编制设置</w:t>
            </w:r>
            <w:r>
              <w:rPr>
                <w:rFonts w:hint="eastAsia" w:ascii="宋体" w:hAnsi="宋体" w:cs="宋体"/>
                <w:color w:val="auto"/>
                <w:kern w:val="28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并可对超编、缺编等信息实时管理。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组织机构管理包括机构信息维护、整建制转移、编制管理、职数岗位设置、机构排序、批量转移、机构查重、一键添加机构编码等功能。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2）职数编制统计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实现各级机构编制的缺编、满编、超编的预警分析。职数编制统计功能包括下级机构领导职数配置、下级机构编制人员对比、多机构领导职数配置、多机构编制人员对比。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（2）人员信息管理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人员信息管理包括人员管理、职级管理、信息校核、表册输出、统计分析、花名册、上报接收。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1）人员管理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建立机构内人员信息档案，管理机构内人员基本信息和变动信息，实现机构内人员信息方便快捷查询，生成机构内人员管理台帐。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人员管理主要包括人员信息、智能导入、集体内排序、人员查重、调整统计关系所在单位、人员顺序、入党时间、简历格式等功能。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2）职级管理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职级管理包括职级套转、职级晋升等功能，能够满足职务职级人事管理全流程审批和记录要求。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3）信息校核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用于对入库的人员的信息进行校验，并可查看数据校验未通过的单位和人员信息，可查看错误详情、错误条数。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  <w:lang w:eastAsia="zh-Hans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  <w:lang w:eastAsia="zh-Hans"/>
              </w:rPr>
              <w:t>信息校核包括数据校验、校验详情、校验方案功能。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4）表册输出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  <w:lang w:eastAsia="zh-Hans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  <w:lang w:eastAsia="zh-Hans"/>
              </w:rPr>
              <w:t>支持按照人员照片形式生成名册，可批量导出中组部标准、批量打印、形成照片名册、打印干部任免审批表（无拟任免）、公务员登记表、干部简要情况表、公务员奖励审批表。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5）花名册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按照用户需求自定义人员花名册，支持指标排序、按格式显示、打印花名册内容等功能，适应当前多种名目繁多的花名册生成、展示、打印需求。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6）上报接收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按照标准格式，接收、生成上报文件，下级单位将本单位人员信息上报给上级单位，上级单位接收下级单位的上报数据，上报接收数据符合中组部关于公务员统计工作的数据格式要求。包括数据上报、数据接收、数据处理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7）系统管理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满足用户数据备份恢复要求，包括信息备份、信息恢复、一键清库功能。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（3）权限管理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1）用户管理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提供用户基础权限管理，授权用户管理权限、赋予角色、设置可管理的机构，具备不同管理人员对不同机构、不同级别、不同层次、不同种类、不同人员信息子集、特定人员的分权限管理。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2）角色管理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分类分级设置权限角色，授权用户管理权限、赋予角色、设置可管理的机构具备不同管理人员对不同机构、不同级别、不同层次、不同种类、不同人员信息子集、特定人员的分权限管理。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3）菜单管理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维护系统显示菜单栏。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8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20" w:type="dxa"/>
            <w:vMerge w:val="restart"/>
            <w:noWrap w:val="0"/>
            <w:vAlign w:val="center"/>
          </w:tcPr>
          <w:p>
            <w:pPr>
              <w:spacing w:line="600" w:lineRule="exact"/>
              <w:jc w:val="righ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领导干部查询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PAD端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8"/>
                <w:sz w:val="20"/>
                <w:szCs w:val="20"/>
                <w:lang w:val="en-US" w:eastAsia="zh-CN" w:bidi="ar-SA"/>
              </w:rPr>
              <w:t>具备信息</w:t>
            </w:r>
            <w:r>
              <w:rPr>
                <w:rFonts w:hint="eastAsia" w:ascii="宋体" w:hAnsi="宋体" w:cs="宋体"/>
                <w:color w:val="auto"/>
                <w:kern w:val="28"/>
                <w:sz w:val="20"/>
                <w:szCs w:val="20"/>
                <w:lang w:val="en-US" w:eastAsia="zh-CN" w:bidi="ar-SA"/>
              </w:rPr>
              <w:t>浏览、</w:t>
            </w:r>
            <w:r>
              <w:rPr>
                <w:rFonts w:hint="eastAsia" w:ascii="宋体" w:hAnsi="宋体" w:eastAsia="宋体" w:cs="宋体"/>
                <w:color w:val="auto"/>
                <w:kern w:val="28"/>
                <w:sz w:val="20"/>
                <w:szCs w:val="20"/>
                <w:lang w:val="en-US" w:eastAsia="zh-CN" w:bidi="ar-SA"/>
              </w:rPr>
              <w:t>查询、搜索、筛选、统计、数据接收导出等功能</w:t>
            </w:r>
            <w:r>
              <w:rPr>
                <w:rFonts w:hint="eastAsia" w:ascii="宋体" w:hAnsi="宋体" w:cs="宋体"/>
                <w:color w:val="auto"/>
                <w:kern w:val="28"/>
                <w:sz w:val="20"/>
                <w:szCs w:val="20"/>
                <w:lang w:val="en-US" w:eastAsia="zh-CN" w:bidi="ar-SA"/>
              </w:rPr>
              <w:t>。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领导查询PAD端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干部信息便携查询系统PAD端是根据干部业务需求，从单位、人员信息两个方面对单位及人员信息进行查询、展示，以及归类统计分析。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1、首页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首页展示机构整体情况及下设处室人员配备情况，首页要有基本搜索、高级筛选和单位统计的功能。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（1）基本搜索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基本搜索可依据单位名称、人员姓名、简历、家庭成员姓名进行单一关键字模糊查询。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人员信息要以照片名册或者人员列表两种展现方式展现，检索结果包含单位、人员、简历、家庭四个范围，切换查询范围时，可以实时查看不同查询范围下的查询结果数以及人员信息。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（2）高级筛选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高级筛选可以根据所有筛选条件进行任意组合查询，可实现精确搜索和模糊搜索两种方式。搜索结果要以照片名册或者人员列表两种展现方式展现。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查询条件要包含但不限于以下内容：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1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①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单位机构；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2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②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人员姓名；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3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③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所学专业；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4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④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民族；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5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⑤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政治面貌；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6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⑥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简历信息；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7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⑦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全日制学历；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8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⑧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专业技术职务；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9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⑨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领导职务；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10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⑩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任现职务层次年限。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2、单位统计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对单位及人员概况信息进行统计分析及展示，展示内容要求包括但不限于以下分析维度：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1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①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单位总人数；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2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②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“女少非”；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3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③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单位及人员概况；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4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④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年工党任龄；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5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⑤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任现职年限；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6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⑥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任现职务职级层次时间；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7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⑦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各年龄段人数；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8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⑧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9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⑨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职务；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10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⑩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职级。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同时，要支持钻取下属部门信息，能够显示下属部门的总体情况，并进行统计分析，展示内容要求包括但不限于以下分析维度：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1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①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职数配置情况；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2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②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总人数；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3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③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“女少非”；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4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④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单位及人员概况；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5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⑤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年工党任龄；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6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⑥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任现职年限；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7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⑦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任现职务职级层次时间；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8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⑧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各年龄段人数；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9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⑨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10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⑩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职务、职级。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以上展示的分析图表，均要能够支持钻取到具体人员，人员信息可以任免审批表和履历表切换展示。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3、人员信息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主要展示机构树信息及人员信息，左侧是机构目录树，右侧展示人员信息，要包含但不限于以下功能：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1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①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机构树要有收起、展开功能；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2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②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支持多机构选择、包含下级；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3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③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人员信息展示模式支持照片名册与人员列表切换；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4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④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支持单个人员添加备注信息；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instrText xml:space="preserve"> = 5 \* GB3 \* MERGEFORMAT </w:instrTex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⑤</w:t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fldChar w:fldCharType="end"/>
            </w: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支持多选人员批量添加备注信息；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4、数据导入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</w:rPr>
              <w:t>通过离线方式完成PC端与PAD端的数据传输。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78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600" w:lineRule="exact"/>
              <w:jc w:val="righ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售后服务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系统人工运维服务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color w:val="auto"/>
                <w:kern w:val="28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8"/>
                <w:sz w:val="20"/>
                <w:szCs w:val="20"/>
                <w:lang w:val="en-US" w:eastAsia="zh-CN" w:bidi="ar-SA"/>
              </w:rPr>
              <w:t>每三个月安排技术人员上门</w:t>
            </w:r>
            <w:r>
              <w:rPr>
                <w:rFonts w:hint="eastAsia" w:ascii="宋体" w:hAnsi="宋体" w:cs="宋体"/>
                <w:color w:val="auto"/>
                <w:kern w:val="28"/>
                <w:sz w:val="20"/>
                <w:szCs w:val="20"/>
                <w:lang w:val="en-US" w:eastAsia="zh-CN"/>
              </w:rPr>
              <w:t>更新与维护数据；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600" w:lineRule="exact"/>
              <w:jc w:val="righ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cs="宋体"/>
          <w:color w:val="auto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二、质保期限：</w:t>
      </w:r>
      <w:r>
        <w:rPr>
          <w:rFonts w:hint="eastAsia" w:ascii="宋体" w:hAnsi="宋体" w:eastAsia="宋体" w:cs="宋体"/>
          <w:color w:val="auto"/>
          <w:kern w:val="28"/>
          <w:sz w:val="20"/>
          <w:szCs w:val="20"/>
          <w:lang w:val="en-US" w:eastAsia="zh-CN" w:bidi="ar-SA"/>
        </w:rPr>
        <w:t>干部信息管理系统与领导干部查询PAD端质保期为三年</w:t>
      </w:r>
      <w:r>
        <w:rPr>
          <w:rFonts w:hint="eastAsia" w:ascii="宋体" w:hAnsi="宋体" w:cs="宋体"/>
          <w:color w:val="auto"/>
          <w:kern w:val="28"/>
          <w:sz w:val="20"/>
          <w:szCs w:val="20"/>
          <w:lang w:val="en-US" w:eastAsia="zh-CN" w:bidi="ar-SA"/>
        </w:rPr>
        <w:t>。</w:t>
      </w:r>
    </w:p>
    <w:p>
      <w:pPr>
        <w:spacing w:line="600" w:lineRule="exact"/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</w:pPr>
    </w:p>
    <w:p>
      <w:pPr>
        <w:spacing w:line="600" w:lineRule="exact"/>
        <w:ind w:left="243" w:leftChars="76" w:firstLine="440" w:firstLineChars="200"/>
        <w:rPr>
          <w:rFonts w:hint="eastAsia" w:ascii="宋体" w:hAnsi="宋体" w:cs="宋体"/>
          <w:color w:val="auto"/>
          <w:sz w:val="22"/>
          <w:szCs w:val="22"/>
        </w:rPr>
      </w:pPr>
      <w:r>
        <w:rPr>
          <w:rFonts w:hint="eastAsia" w:ascii="宋体" w:hAnsi="宋体" w:cs="宋体"/>
          <w:color w:val="auto"/>
          <w:sz w:val="22"/>
          <w:szCs w:val="22"/>
        </w:rPr>
        <w:t>总价应包含：上述货物以及相关税费等一切费用。</w:t>
      </w:r>
    </w:p>
    <w:p>
      <w:pPr>
        <w:spacing w:line="600" w:lineRule="exact"/>
        <w:ind w:firstLine="660" w:firstLineChars="300"/>
        <w:rPr>
          <w:rFonts w:hint="eastAsia" w:ascii="宋体" w:hAnsi="宋体" w:cs="宋体"/>
          <w:color w:val="auto"/>
          <w:sz w:val="22"/>
          <w:szCs w:val="22"/>
        </w:rPr>
      </w:pPr>
      <w:r>
        <w:rPr>
          <w:rFonts w:hint="eastAsia" w:ascii="宋体" w:hAnsi="宋体" w:cs="宋体"/>
          <w:color w:val="auto"/>
          <w:sz w:val="22"/>
          <w:szCs w:val="22"/>
        </w:rPr>
        <w:t>报价总价超过最高限价的，视为无效报价。</w:t>
      </w:r>
    </w:p>
    <w:p>
      <w:pPr>
        <w:spacing w:line="600" w:lineRule="exact"/>
        <w:ind w:firstLine="660" w:firstLineChars="300"/>
        <w:rPr>
          <w:rFonts w:hint="eastAsia" w:ascii="宋体" w:hAnsi="宋体" w:cs="宋体"/>
          <w:color w:val="auto"/>
          <w:sz w:val="22"/>
          <w:szCs w:val="22"/>
        </w:rPr>
      </w:pPr>
      <w:r>
        <w:rPr>
          <w:rFonts w:hint="eastAsia" w:ascii="宋体" w:hAnsi="宋体" w:cs="宋体"/>
          <w:color w:val="auto"/>
          <w:sz w:val="22"/>
          <w:szCs w:val="22"/>
        </w:rPr>
        <w:t>合计总价：</w:t>
      </w:r>
      <w:r>
        <w:rPr>
          <w:rFonts w:hint="eastAsia" w:ascii="宋体" w:hAnsi="宋体" w:cs="宋体"/>
          <w:color w:val="auto"/>
          <w:sz w:val="22"/>
          <w:szCs w:val="22"/>
          <w:u w:val="single"/>
        </w:rPr>
        <w:t xml:space="preserve">                    </w:t>
      </w:r>
      <w:r>
        <w:rPr>
          <w:rFonts w:hint="eastAsia" w:ascii="宋体" w:hAnsi="宋体" w:cs="宋体"/>
          <w:color w:val="auto"/>
          <w:sz w:val="22"/>
          <w:szCs w:val="22"/>
        </w:rPr>
        <w:t>元（大写）</w:t>
      </w:r>
    </w:p>
    <w:p>
      <w:pPr>
        <w:spacing w:line="600" w:lineRule="exact"/>
        <w:ind w:firstLine="1760" w:firstLineChars="800"/>
        <w:rPr>
          <w:rFonts w:hint="eastAsia" w:ascii="宋体" w:hAnsi="宋体" w:cs="宋体"/>
          <w:color w:val="auto"/>
          <w:sz w:val="22"/>
          <w:szCs w:val="22"/>
        </w:rPr>
      </w:pPr>
      <w:r>
        <w:rPr>
          <w:rFonts w:hint="eastAsia" w:ascii="宋体" w:hAnsi="宋体" w:cs="宋体"/>
          <w:color w:val="auto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2"/>
          <w:szCs w:val="22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color w:val="auto"/>
          <w:sz w:val="22"/>
          <w:szCs w:val="22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2"/>
          <w:szCs w:val="22"/>
        </w:rPr>
        <w:t>元（小写）</w:t>
      </w:r>
    </w:p>
    <w:p>
      <w:pPr>
        <w:rPr>
          <w:rFonts w:hint="eastAsia" w:ascii="宋体" w:hAnsi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auto"/>
          <w:sz w:val="22"/>
          <w:szCs w:val="22"/>
        </w:rPr>
        <w:t xml:space="preserve"> 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 xml:space="preserve">  </w:t>
      </w:r>
    </w:p>
    <w:p>
      <w:pPr>
        <w:pStyle w:val="2"/>
        <w:rPr>
          <w:rFonts w:hint="eastAsia" w:ascii="宋体" w:hAnsi="宋体" w:cs="宋体"/>
          <w:color w:val="auto"/>
          <w:sz w:val="22"/>
          <w:szCs w:val="22"/>
          <w:lang w:val="en-US" w:eastAsia="zh-CN"/>
        </w:rPr>
      </w:pPr>
    </w:p>
    <w:p>
      <w:pPr>
        <w:pStyle w:val="2"/>
        <w:rPr>
          <w:rFonts w:hint="eastAsia" w:ascii="宋体" w:hAnsi="宋体" w:cs="宋体"/>
          <w:color w:val="auto"/>
          <w:sz w:val="22"/>
          <w:szCs w:val="22"/>
          <w:lang w:val="en-US" w:eastAsia="zh-CN"/>
        </w:rPr>
      </w:pPr>
    </w:p>
    <w:p>
      <w:pPr>
        <w:pStyle w:val="2"/>
        <w:rPr>
          <w:rFonts w:hint="default" w:ascii="宋体" w:hAnsi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特别说明：该报价仅作为确定招标控制价的参考，不作为确定中标单位以及中标价格的依据。中标单位和中标价格将依照我厅在后续招标中另行确定。</w:t>
      </w:r>
    </w:p>
    <w:p/>
    <w:sectPr>
      <w:pgSz w:w="11906" w:h="16838"/>
      <w:pgMar w:top="1213" w:right="1349" w:bottom="1213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87F46"/>
    <w:rsid w:val="0C68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qFormat/>
    <w:uiPriority w:val="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8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2023-08-16T00:09:00Z</dcterms:created>
  <dc:creator>Administrator</dc:creator>
  <cp:lastModifiedBy>Administrator</cp:lastModifiedBy>
  <dcterms:modified xsi:type="dcterms:W3CDTF">2023-08-16T00:11:00Z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