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附件1</w:t>
      </w:r>
    </w:p>
    <w:p>
      <w:pPr>
        <w:pStyle w:val="2"/>
      </w:pPr>
    </w:p>
    <w:p>
      <w:pPr>
        <w:spacing w:line="540" w:lineRule="exact"/>
        <w:jc w:val="center"/>
        <w:rPr>
          <w:rFonts w:ascii="方正小标宋简体" w:hAnsi="宋体" w:eastAsia="方正小标宋简体"/>
          <w:sz w:val="44"/>
          <w:szCs w:val="36"/>
        </w:rPr>
      </w:pPr>
      <w:bookmarkStart w:id="0" w:name="_Hlk151656096"/>
      <w:r>
        <w:rPr>
          <w:rFonts w:hint="eastAsia" w:ascii="方正小标宋简体" w:hAnsi="宋体" w:eastAsia="方正小标宋简体"/>
          <w:sz w:val="44"/>
          <w:szCs w:val="36"/>
        </w:rPr>
        <w:t>福建省应急管理厅</w:t>
      </w:r>
      <w:bookmarkStart w:id="1" w:name="_Hlk151656210"/>
      <w:r>
        <w:rPr>
          <w:rFonts w:hint="eastAsia" w:ascii="方正小标宋简体" w:hAnsi="宋体" w:eastAsia="方正小标宋简体"/>
          <w:sz w:val="44"/>
          <w:szCs w:val="36"/>
        </w:rPr>
        <w:t>指挥中心大楼安装人行道闸项目</w:t>
      </w:r>
      <w:bookmarkEnd w:id="1"/>
      <w:r>
        <w:rPr>
          <w:rFonts w:hint="eastAsia" w:ascii="方正小标宋简体" w:hAnsi="宋体" w:eastAsia="方正小标宋简体"/>
          <w:sz w:val="44"/>
          <w:szCs w:val="36"/>
        </w:rPr>
        <w:t>报价单</w:t>
      </w:r>
      <w:bookmarkEnd w:id="0"/>
    </w:p>
    <w:p>
      <w:pPr>
        <w:spacing w:line="500" w:lineRule="exact"/>
        <w:jc w:val="right"/>
        <w:rPr>
          <w:color w:val="000000"/>
          <w:kern w:val="0"/>
        </w:rPr>
      </w:pPr>
    </w:p>
    <w:p>
      <w:pPr>
        <w:spacing w:line="500" w:lineRule="exact"/>
        <w:jc w:val="right"/>
        <w:rPr>
          <w:color w:val="000000"/>
          <w:kern w:val="0"/>
        </w:rPr>
      </w:pPr>
      <w:r>
        <w:rPr>
          <w:color w:val="000000"/>
          <w:kern w:val="0"/>
        </w:rPr>
        <w:t>20</w:t>
      </w:r>
      <w:r>
        <w:rPr>
          <w:rFonts w:hint="eastAsia"/>
          <w:color w:val="000000"/>
          <w:kern w:val="0"/>
        </w:rPr>
        <w:t>23年</w:t>
      </w:r>
      <w:r>
        <w:rPr>
          <w:color w:val="000000"/>
          <w:kern w:val="0"/>
        </w:rPr>
        <w:t xml:space="preserve">  </w:t>
      </w:r>
      <w:r>
        <w:rPr>
          <w:rFonts w:hint="eastAsia"/>
          <w:color w:val="000000"/>
          <w:kern w:val="0"/>
        </w:rPr>
        <w:t>月</w:t>
      </w:r>
      <w:r>
        <w:rPr>
          <w:color w:val="000000"/>
          <w:kern w:val="0"/>
        </w:rPr>
        <w:t xml:space="preserve">  </w:t>
      </w:r>
      <w:r>
        <w:rPr>
          <w:rFonts w:hint="eastAsia"/>
          <w:color w:val="000000"/>
          <w:kern w:val="0"/>
        </w:rPr>
        <w:t>日</w:t>
      </w:r>
    </w:p>
    <w:p>
      <w:pPr>
        <w:spacing w:line="500" w:lineRule="exac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报价供应商：</w:t>
      </w:r>
      <w:r>
        <w:rPr>
          <w:color w:val="000000"/>
          <w:kern w:val="0"/>
          <w:u w:val="single"/>
        </w:rPr>
        <w:t xml:space="preserve">                         </w:t>
      </w:r>
      <w:r>
        <w:rPr>
          <w:rFonts w:hint="eastAsia"/>
          <w:color w:val="000000"/>
          <w:kern w:val="0"/>
        </w:rPr>
        <w:t>（盖章）</w:t>
      </w:r>
    </w:p>
    <w:p>
      <w:pPr>
        <w:spacing w:line="500" w:lineRule="exac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联 </w:t>
      </w:r>
      <w:r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 xml:space="preserve">系 </w:t>
      </w:r>
      <w:r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人：</w:t>
      </w:r>
      <w:r>
        <w:rPr>
          <w:color w:val="000000"/>
          <w:kern w:val="0"/>
          <w:u w:val="single"/>
        </w:rPr>
        <w:t xml:space="preserve">                         </w:t>
      </w:r>
      <w:r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联 系 电话：</w:t>
      </w:r>
      <w:r>
        <w:rPr>
          <w:color w:val="000000"/>
          <w:kern w:val="0"/>
          <w:u w:val="single"/>
        </w:rPr>
        <w:t xml:space="preserve">                         </w:t>
      </w:r>
    </w:p>
    <w:p>
      <w:pPr>
        <w:spacing w:line="500" w:lineRule="exact"/>
        <w:rPr>
          <w:color w:val="000000"/>
          <w:kern w:val="0"/>
        </w:rPr>
      </w:pPr>
      <w:r>
        <w:rPr>
          <w:color w:val="000000"/>
          <w:kern w:val="0"/>
        </w:rPr>
        <w:t xml:space="preserve">      </w:t>
      </w:r>
    </w:p>
    <w:p>
      <w:pPr>
        <w:spacing w:line="500" w:lineRule="exact"/>
        <w:rPr>
          <w:b/>
          <w:color w:val="000000"/>
        </w:rPr>
      </w:pPr>
      <w:r>
        <w:rPr>
          <w:rFonts w:hint="eastAsia"/>
          <w:b/>
          <w:color w:val="000000"/>
        </w:rPr>
        <w:t>一、报价表</w:t>
      </w:r>
    </w:p>
    <w:tbl>
      <w:tblPr>
        <w:tblStyle w:val="3"/>
        <w:tblW w:w="13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851"/>
        <w:gridCol w:w="5386"/>
        <w:gridCol w:w="851"/>
        <w:gridCol w:w="850"/>
        <w:gridCol w:w="1134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货物</w:t>
            </w:r>
          </w:p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品牌型号</w:t>
            </w:r>
          </w:p>
        </w:tc>
        <w:tc>
          <w:tcPr>
            <w:tcW w:w="5386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规格技术指标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ind w:left="-122" w:leftChars="-38" w:right="-205" w:rightChars="-64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ind w:right="-163" w:rightChars="-51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ind w:left="-18" w:leftChars="-15" w:hanging="30" w:hangingChars="1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单价</w:t>
            </w:r>
          </w:p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小计</w:t>
            </w:r>
          </w:p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最高限价</w:t>
            </w:r>
          </w:p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无刷通用摆闸-左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设备支持人脸识别组件、读卡器、二维码等多种外设，实现多样化的认证方式。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支持防冲撞功能。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支持断电时门翼处于自由状态，人员可自由通行。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支持消防报警后通行，消防信号触发后，闸门将自动开启，供人员紧急疏散。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支持遥控器远程控制闸机开门、关门、常开等操作。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消防输入：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1个。 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无障碍运行次数：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600万。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电机：无刷电机。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通行速率：20-60人/分钟，受人员情况和通行模式影响。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供电方式：AC 200-240 V，50/60 Hz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红外对数：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通道宽度：550-1400mm。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工作温度：-20 °C-+70 °C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工作湿度：10%-95%（不凝聚成水滴）。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门翼材质：不锈钢管；亚克力。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箱体材质：SUS304拉丝不锈钢。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质保期3年。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无刷通用摆闸-右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设备支持人脸识别组件、读卡器、二维码等多种外设，实现多样化的认证方式。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支持防冲撞功能。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支持断电时门翼处于自由状态，人员可自由通行。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支持消防报警后通行，消防信号触发后，闸门将自动开启，供人员紧急疏散。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支持遥控器远程控制闸机开门、关门、常开等操作。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消防输入：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1个 。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无障碍运行次数：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600万。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电机：无刷电机。 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通行速率：20-60人/分钟，受人员情况和通行模式影响。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供电方式：AC 200-240 V，50/60 Hz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红外对数：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6。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通道宽度：550-1400mm。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工作温度：-20 °C-+70 °C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工作湿度：10%-95%（不凝聚成水滴）。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门翼材质：不锈钢管；亚克力。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箱体材质：SUS304拉丝不锈钢。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质保期3年。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千兆工业交换机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</w:t>
            </w:r>
            <w:bookmarkStart w:id="2" w:name="_GoBack"/>
            <w:bookmarkEnd w:id="2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5个千兆电口。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2、支持IEEE 802.3、 IEEE 802.3u、 IEEE 802.3x。</w:t>
            </w:r>
          </w:p>
          <w:p>
            <w:pPr>
              <w:pStyle w:val="2"/>
            </w:pPr>
            <w:r>
              <w:rPr>
                <w:rFonts w:hint="eastAsia"/>
                <w:sz w:val="24"/>
                <w:szCs w:val="24"/>
              </w:rPr>
              <w:t>3、质保期3年。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人员通道遥控器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1、遥控器包含4个按键（自上而下顺序）：进开门、关门、出开门、常开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2、发射频率：868MHz。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3、供电方式：碱性锌锰层叠电池  23A12V。</w:t>
            </w:r>
          </w:p>
          <w:p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4、质保期3年。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通道人脸组件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1、操作系统：嵌入式Linux操作系统。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2、屏幕参数： ≥7英寸触摸显示屏，屏幕比例9:16，屏幕分辨率600*1024。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3、摄像头参数：采用宽动态≥200万双目摄像头。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4、测温功能：集成热成像测温模组，测温距离在0.5m-1.5m之间，测温范围30℃-45℃，精度±0.5℃（无黑体）；支持身份认证（刷脸、刷卡等）+测温模式、仅测温模式。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5、认证方式：支持人脸、刷卡（IC卡、手机NFC卡、CPU卡序列号/内容、身份证卡序列号）、密码认证方式；可外接身份证、指纹、蓝牙、二维码等功能模块。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6、人脸识别：采用深度学习算法，支持单人或多人识别（最多5人同时认证）功能。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7、存储容量：本地支持≥10000人脸库、≥50000张卡，≥15万条事件记录。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8、硬件接口：LAN≥1、RS485≥1、Wiegand ≥1(支持双向)、typeC类型USB接口≥1、电锁≥1、门磁≥1、报警输入≥2、报警输出≥1、开门按钮≥1、SD卡槽≥1（最大支持512GB）、3.5mm音频输出接口≥1。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9、通信方式：有线网络。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10、工作电压： DC12V~24V/2A（电源需另配）。</w:t>
            </w:r>
          </w:p>
          <w:p>
            <w:r>
              <w:rPr>
                <w:rFonts w:hint="eastAsia"/>
                <w:sz w:val="24"/>
                <w:szCs w:val="24"/>
              </w:rPr>
              <w:t>11、质保期3年。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装修改造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1、地面割槽12800mm*80mm*60mm；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2、根据现场地面瓷砖和门槛石的样式完成修复（含美缝），含修复材料等。</w:t>
            </w:r>
          </w:p>
          <w:p>
            <w:pPr>
              <w:pStyle w:val="2"/>
            </w:pPr>
            <w:r>
              <w:rPr>
                <w:rFonts w:hint="eastAsia"/>
                <w:sz w:val="24"/>
                <w:szCs w:val="24"/>
              </w:rPr>
              <w:t>质保期3年。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辅材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管线材、管材连接件、安装配件等等。</w:t>
            </w:r>
            <w:r>
              <w:rPr>
                <w:rFonts w:hint="eastAsia"/>
                <w:sz w:val="24"/>
                <w:szCs w:val="24"/>
              </w:rPr>
              <w:t>质保期3年。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ind w:firstLine="640" w:firstLineChars="200"/>
        <w:rPr>
          <w:color w:val="000000"/>
        </w:rPr>
      </w:pPr>
    </w:p>
    <w:p>
      <w:pPr>
        <w:spacing w:line="36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总价应包含：上述货物以及</w:t>
      </w:r>
      <w:r>
        <w:rPr>
          <w:rFonts w:hint="eastAsia" w:asciiTheme="minorEastAsia" w:hAnsiTheme="minorEastAsia"/>
          <w:szCs w:val="21"/>
        </w:rPr>
        <w:t>劳务、管理、保险、税收等一切相关费用。</w:t>
      </w:r>
    </w:p>
    <w:p>
      <w:pPr>
        <w:spacing w:line="36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此项目</w:t>
      </w:r>
      <w:r>
        <w:rPr>
          <w:rFonts w:hint="eastAsia"/>
          <w:b/>
          <w:color w:val="000000"/>
          <w:sz w:val="30"/>
          <w:szCs w:val="30"/>
        </w:rPr>
        <w:t>最高限价为</w:t>
      </w:r>
      <w:r>
        <w:rPr>
          <w:b/>
          <w:color w:val="000000"/>
          <w:sz w:val="30"/>
          <w:szCs w:val="30"/>
        </w:rPr>
        <w:t>75000</w:t>
      </w:r>
      <w:r>
        <w:rPr>
          <w:rFonts w:hint="eastAsia"/>
          <w:b/>
          <w:color w:val="000000"/>
          <w:sz w:val="30"/>
          <w:szCs w:val="30"/>
        </w:rPr>
        <w:t>元</w:t>
      </w:r>
      <w:r>
        <w:rPr>
          <w:rFonts w:hint="eastAsia"/>
          <w:color w:val="000000"/>
        </w:rPr>
        <w:t>，报价总价超过最高限价的，视为无效报价。</w:t>
      </w:r>
    </w:p>
    <w:p>
      <w:pPr>
        <w:spacing w:line="360" w:lineRule="exact"/>
        <w:ind w:firstLine="640" w:firstLineChars="200"/>
        <w:rPr>
          <w:color w:val="000000"/>
        </w:rPr>
      </w:pPr>
    </w:p>
    <w:p>
      <w:pPr>
        <w:spacing w:line="36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合计总价：</w:t>
      </w:r>
      <w:r>
        <w:rPr>
          <w:color w:val="000000"/>
          <w:u w:val="single"/>
        </w:rPr>
        <w:t xml:space="preserve">               </w:t>
      </w:r>
      <w:r>
        <w:rPr>
          <w:rFonts w:hint="eastAsia"/>
          <w:color w:val="000000"/>
        </w:rPr>
        <w:t>元（大写）</w:t>
      </w:r>
      <w:r>
        <w:rPr>
          <w:color w:val="000000"/>
          <w:u w:val="single"/>
        </w:rPr>
        <w:t xml:space="preserve">            </w:t>
      </w:r>
      <w:r>
        <w:rPr>
          <w:rFonts w:hint="eastAsia"/>
          <w:color w:val="000000"/>
        </w:rPr>
        <w:t>元（小写）</w:t>
      </w:r>
    </w:p>
    <w:p>
      <w:pPr>
        <w:pStyle w:val="2"/>
        <w:sectPr>
          <w:pgSz w:w="16838" w:h="11906" w:orient="landscape"/>
          <w:pgMar w:top="1701" w:right="1440" w:bottom="1701" w:left="1418" w:header="851" w:footer="992" w:gutter="0"/>
          <w:cols w:space="425" w:num="1"/>
          <w:docGrid w:type="lines" w:linePitch="312" w:charSpace="0"/>
        </w:sectPr>
      </w:pPr>
      <w: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D7534"/>
    <w:multiLevelType w:val="singleLevel"/>
    <w:tmpl w:val="A1FD753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2671BE2"/>
    <w:multiLevelType w:val="singleLevel"/>
    <w:tmpl w:val="A2671B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YzkxZWJkNzc5YjY1YTliMWVmNjkxOWFmMzI2ZTgifQ=="/>
  </w:docVars>
  <w:rsids>
    <w:rsidRoot w:val="384A1AC5"/>
    <w:rsid w:val="384A1AC5"/>
    <w:rsid w:val="6B78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qFormat/>
    <w:uiPriority w:val="9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28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2023-11-27T06:54:00Z</dcterms:created>
  <dc:creator>admin</dc:creator>
  <cp:lastModifiedBy>admin</cp:lastModifiedBy>
  <dcterms:modified xsi:type="dcterms:W3CDTF">2023-11-27T08:01:17Z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45F30FC9C9E34355A6D3C2C484A50FA9_11</vt:lpwstr>
  </property>
</Properties>
</file>