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Arial"/>
          <w:b/>
          <w:kern w:val="0"/>
          <w:sz w:val="44"/>
          <w:szCs w:val="44"/>
        </w:rPr>
      </w:pPr>
      <w:r>
        <w:rPr>
          <w:rFonts w:hint="eastAsia" w:ascii="宋体" w:cs="Arial"/>
          <w:b/>
          <w:kern w:val="0"/>
          <w:sz w:val="44"/>
          <w:szCs w:val="44"/>
        </w:rPr>
        <w:t>应聘报名登记表</w:t>
      </w:r>
    </w:p>
    <w:p/>
    <w:tbl>
      <w:tblPr>
        <w:tblStyle w:val="3"/>
        <w:tblW w:w="913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35"/>
        <w:gridCol w:w="1605"/>
        <w:gridCol w:w="1020"/>
        <w:gridCol w:w="1335"/>
        <w:gridCol w:w="810"/>
        <w:gridCol w:w="975"/>
        <w:gridCol w:w="91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55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毕业院校及专业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原工作单位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原单位性质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移动电话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特长、技能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8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学习工作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简历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9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奖惩情况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家庭主要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成员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关系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05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05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055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1CB7"/>
    <w:rsid w:val="24DE66B2"/>
    <w:rsid w:val="506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2023-12-14T08:41:00Z</dcterms:created>
  <dc:creator>柳</dc:creator>
  <cp:lastModifiedBy>柳</cp:lastModifiedBy>
  <dcterms:modified xsi:type="dcterms:W3CDTF">2023-12-14T08:58:16Z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