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福建省应急管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理厅购买</w:t>
      </w:r>
    </w:p>
    <w:p>
      <w:pPr>
        <w:spacing w:after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安责险监管平台运营服务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项目询价表</w:t>
      </w:r>
    </w:p>
    <w:p>
      <w:pPr>
        <w:spacing w:after="0"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after="0"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为深入贯彻落实《安全生产责任保险实施办法》(应急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27号)，切实发挥安责险在风险防控和事故预防中的关键作用，强化对全省安责险工作的数字化监管能力，提升数据上报质量与系统运行效率，现拟通过购买服务方式，采购安责险监管平台运营服务。需求概括、采购品目、规模及要求如下：</w:t>
      </w:r>
    </w:p>
    <w:p>
      <w:pPr>
        <w:spacing w:after="0"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2416"/>
        <w:gridCol w:w="1797"/>
        <w:gridCol w:w="3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需求概况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采购品目</w:t>
            </w:r>
          </w:p>
        </w:tc>
        <w:tc>
          <w:tcPr>
            <w:tcW w:w="3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规模及要求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依据省应急管理厅对安责险工作的监管要求，需对全省生产经营单位投保情况、保险机构承保理赔及事故预防服务开展情况进行常态化运营监管，确保数据真实、完整、及时。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安责险监管平台日常运营服务</w:t>
            </w:r>
          </w:p>
        </w:tc>
        <w:tc>
          <w:tcPr>
            <w:tcW w:w="3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提供1名专职运营人员，全年365天（按工作日执行具体任务），负责：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1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投保、理赔、事故预防服务等数据的清洗、核验与质量治理；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2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全国安责险系统数据上报的跟踪、核对与异常处理；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3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对应保未保、保单异常、服务未履约等情形进行告警与通报；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4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定期形成数据监测分析报告（周报、月报）。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Segoe UI Emoji" w:hAnsi="Segoe UI Emoji" w:cs="Segoe UI Emoji"/>
              </w:rPr>
              <w:t>为保障平台稳定运行并持续优化功能，需对系统运行状态进行监控，及时响应并处理故障，同时根据监管需求推进功能迭代与系统对接。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Segoe UI Emoji" w:hAnsi="Segoe UI Emoji" w:cs="Segoe UI Emoji"/>
              </w:rPr>
              <w:t>平台系统运维与功能优化支持</w:t>
            </w:r>
          </w:p>
        </w:tc>
        <w:tc>
          <w:tcPr>
            <w:tcW w:w="3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Segoe UI Emoji" w:hAnsi="Segoe UI Emoji" w:cs="Segoe UI Emoji"/>
              </w:rPr>
              <w:t>提供专业技术支持服务，包括：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1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实时监控系统、服务器及数据库运行状态，定期巡检并提交报告；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2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跟踪处理系统报错问题，及时反馈修复；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3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支持完成与应急部系统的数据接口调整与对接；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4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推进与地市保险监管系统（如有）的数据互联互通；</w:t>
            </w:r>
            <w:r>
              <w:rPr>
                <w:rFonts w:hint="eastAsia" w:ascii="Segoe UI Emoji" w:hAnsi="Segoe UI Emoji" w:cs="Segoe UI Emoji"/>
                <w:lang w:eastAsia="zh-CN"/>
              </w:rPr>
              <w:t>（</w:t>
            </w:r>
            <w:r>
              <w:rPr>
                <w:rFonts w:hint="eastAsia" w:ascii="Segoe UI Emoji" w:hAnsi="Segoe UI Emoji" w:cs="Segoe UI Emoji"/>
                <w:lang w:val="en-US" w:eastAsia="zh-CN"/>
              </w:rPr>
              <w:t>5</w:t>
            </w:r>
            <w:r>
              <w:rPr>
                <w:rFonts w:hint="eastAsia" w:ascii="Segoe UI Emoji" w:hAnsi="Segoe UI Emoji" w:cs="Segoe UI Emoji"/>
                <w:lang w:eastAsia="zh-CN"/>
              </w:rPr>
              <w:t>）</w:t>
            </w:r>
            <w:r>
              <w:rPr>
                <w:rFonts w:ascii="Segoe UI Emoji" w:hAnsi="Segoe UI Emoji" w:cs="Segoe UI Emoji"/>
              </w:rPr>
              <w:t>协助实现事故预防服务与理赔业务的闭环管理。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为提升监管决策科学性，需引入专业力量对安责险政策落地、服务效能进行评估，并配合开展实地督导检查。</w:t>
            </w:r>
          </w:p>
        </w:tc>
        <w:tc>
          <w:tcPr>
            <w:tcW w:w="17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专家咨询与专项检查服务</w:t>
            </w:r>
          </w:p>
        </w:tc>
        <w:tc>
          <w:tcPr>
            <w:tcW w:w="3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jc w:val="left"/>
              <w:rPr>
                <w:rFonts w:hint="eastAsia"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专家咨询：聘请具有安责险政策研究或保险实务经验的行业专家，提供政策解读、服务标准评估等咨询服务，形成评估建议报告。</w:t>
            </w:r>
          </w:p>
          <w:p>
            <w:pPr>
              <w:widowControl/>
              <w:spacing w:after="150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Segoe UI Emoji" w:hAnsi="Segoe UI Emoji" w:cs="Segoe UI Emoji"/>
              </w:rPr>
              <w:t>专项检查：配合省厅组织专项检查，提供数据支持、问题分析与检查报告撰写服务</w:t>
            </w:r>
            <w:r>
              <w:rPr>
                <w:rFonts w:hint="eastAsia" w:ascii="Segoe UI Emoji" w:hAnsi="Segoe UI Emoji" w:cs="Segoe UI Emoji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8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初步报价：人民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  <w:t>币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  <w:t>元。</w:t>
            </w:r>
          </w:p>
        </w:tc>
      </w:tr>
    </w:tbl>
    <w:p>
      <w:pPr>
        <w:spacing w:after="0"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单位名称（盖公章）：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     联系方式：</w:t>
      </w:r>
    </w:p>
    <w:p>
      <w:pPr>
        <w:pStyle w:val="3"/>
        <w:ind w:firstLine="642" w:firstLineChars="200"/>
        <w:rPr>
          <w:rFonts w:eastAsiaTheme="minorEastAsia"/>
          <w:b/>
          <w:bCs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特别说明：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该报价仅作为确定招标控制价的参考，不作为确定中标单位以及中标价格的依据。中标单位和中标价格将依照我厅在后续招标中另行确定。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Gautami"/>
    <w:panose1 w:val="020B0502040204020203"/>
    <w:charset w:val="00"/>
    <w:family w:val="swiss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ZWZkNTMwYWI0ODlhMzUyYTAwZDU0NmRkZTBlZDUifQ=="/>
  </w:docVars>
  <w:rsids>
    <w:rsidRoot w:val="00194123"/>
    <w:rsid w:val="00194123"/>
    <w:rsid w:val="002805B5"/>
    <w:rsid w:val="0073679F"/>
    <w:rsid w:val="00823363"/>
    <w:rsid w:val="008302CE"/>
    <w:rsid w:val="00886293"/>
    <w:rsid w:val="009A3EF1"/>
    <w:rsid w:val="00AD51CA"/>
    <w:rsid w:val="00B05646"/>
    <w:rsid w:val="00B2040E"/>
    <w:rsid w:val="00F52267"/>
    <w:rsid w:val="00F769E9"/>
    <w:rsid w:val="04C110BD"/>
    <w:rsid w:val="11905DED"/>
    <w:rsid w:val="2E9A064C"/>
    <w:rsid w:val="2FB9EEB8"/>
    <w:rsid w:val="31256AB3"/>
    <w:rsid w:val="394058B2"/>
    <w:rsid w:val="3FFF180F"/>
    <w:rsid w:val="47541888"/>
    <w:rsid w:val="4957C98E"/>
    <w:rsid w:val="4BA3B1F8"/>
    <w:rsid w:val="4DFC3116"/>
    <w:rsid w:val="4FFA0B53"/>
    <w:rsid w:val="501F4862"/>
    <w:rsid w:val="5F5F256C"/>
    <w:rsid w:val="5F7BE74B"/>
    <w:rsid w:val="5FE33A4D"/>
    <w:rsid w:val="627B29F1"/>
    <w:rsid w:val="67DF1ED1"/>
    <w:rsid w:val="67F7A038"/>
    <w:rsid w:val="6D64BBFD"/>
    <w:rsid w:val="6DFD70F9"/>
    <w:rsid w:val="6EFB2841"/>
    <w:rsid w:val="6F9F448E"/>
    <w:rsid w:val="727F7F7E"/>
    <w:rsid w:val="72E2770A"/>
    <w:rsid w:val="75F7D64F"/>
    <w:rsid w:val="777B7DFA"/>
    <w:rsid w:val="78726CFD"/>
    <w:rsid w:val="79ED8D9E"/>
    <w:rsid w:val="7B7F19DE"/>
    <w:rsid w:val="7B7F4CD3"/>
    <w:rsid w:val="7BFD74A3"/>
    <w:rsid w:val="7D1F36CF"/>
    <w:rsid w:val="7DCF5EA5"/>
    <w:rsid w:val="7DDBBA03"/>
    <w:rsid w:val="7EE323F5"/>
    <w:rsid w:val="7FAD1956"/>
    <w:rsid w:val="7FEF90E5"/>
    <w:rsid w:val="7FF98BF2"/>
    <w:rsid w:val="8B7898AF"/>
    <w:rsid w:val="8FEB30DA"/>
    <w:rsid w:val="9A747080"/>
    <w:rsid w:val="ABBB975F"/>
    <w:rsid w:val="AEAF584C"/>
    <w:rsid w:val="AF7F40DF"/>
    <w:rsid w:val="BA3FDCF5"/>
    <w:rsid w:val="BBEEE38C"/>
    <w:rsid w:val="BCDDC650"/>
    <w:rsid w:val="BDEB44C6"/>
    <w:rsid w:val="BDEBF0ED"/>
    <w:rsid w:val="BDFF8293"/>
    <w:rsid w:val="BF4DC8F6"/>
    <w:rsid w:val="BFDF6775"/>
    <w:rsid w:val="BFFCB66E"/>
    <w:rsid w:val="CD1E0F42"/>
    <w:rsid w:val="D0EF4C5E"/>
    <w:rsid w:val="D6A92AC0"/>
    <w:rsid w:val="DD3F2E80"/>
    <w:rsid w:val="DDEB1208"/>
    <w:rsid w:val="DDFD72EF"/>
    <w:rsid w:val="DF552A7E"/>
    <w:rsid w:val="E7D993F0"/>
    <w:rsid w:val="E9BA57FD"/>
    <w:rsid w:val="EEF649D0"/>
    <w:rsid w:val="EFD9801C"/>
    <w:rsid w:val="EFFF7666"/>
    <w:rsid w:val="F9B6B404"/>
    <w:rsid w:val="F9FEA376"/>
    <w:rsid w:val="FD764A5A"/>
    <w:rsid w:val="FEBB5087"/>
    <w:rsid w:val="FEF79DFD"/>
    <w:rsid w:val="FEFF5FD7"/>
    <w:rsid w:val="FF3F0FE9"/>
    <w:rsid w:val="FFDDEDEB"/>
    <w:rsid w:val="FFFEE096"/>
    <w:rsid w:val="FF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875</Words>
  <Characters>884</Characters>
  <Lines>7</Lines>
  <Paragraphs>2</Paragraphs>
  <TotalTime>12</TotalTime>
  <ScaleCrop>false</ScaleCrop>
  <LinksUpToDate>false</LinksUpToDate>
  <CharactersWithSpaces>913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2024-09-18T16:50:00Z</dcterms:created>
  <dc:creator>Administrator</dc:creator>
  <cp:lastModifiedBy>林媛</cp:lastModifiedBy>
  <cp:lastPrinted>2025-10-09T15:22:13Z</cp:lastPrinted>
  <dcterms:modified xsi:type="dcterms:W3CDTF">2025-10-09T15:22:29Z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CA00EDFF65E94595946F68FABCD71215_13</vt:lpwstr>
  </property>
  <property fmtid="{D5CDD505-2E9C-101B-9397-08002B2CF9AE}" pid="4" name="KSOTemplateDocerSaveRecord">
    <vt:lpwstr>eyJoZGlkIjoiZGZkMTQ0NWU1NDQ5ZTBmYjEzY2I1YWE3NDZkZWExOTMiLCJ1c2VySWQiOiI1MjE5Mzk0OTMifQ==</vt:lpwstr>
  </property>
</Properties>
</file>